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529E3" w14:textId="39C7FC34" w:rsidR="00B5070E" w:rsidRPr="00FA3EB0" w:rsidRDefault="00B5070E" w:rsidP="00B5070E">
      <w:pPr>
        <w:tabs>
          <w:tab w:val="center" w:pos="4536"/>
          <w:tab w:val="right" w:pos="9923"/>
        </w:tabs>
        <w:spacing w:before="0" w:after="0"/>
        <w:ind w:right="2"/>
        <w:jc w:val="both"/>
        <w:rPr>
          <w:rFonts w:ascii="Arial" w:eastAsia="ＭＳ 明朝" w:hAnsi="Arial" w:cs="Arial"/>
          <w:b/>
          <w:bCs/>
          <w:sz w:val="20"/>
          <w:szCs w:val="20"/>
          <w:lang w:val="en-GB" w:eastAsia="ja-JP"/>
        </w:rPr>
      </w:pPr>
      <w:bookmarkStart w:id="0" w:name="OLE_LINK3"/>
      <w:r w:rsidRPr="009923C3">
        <w:rPr>
          <w:rFonts w:ascii="Arial" w:eastAsia="游明朝" w:hAnsi="Arial" w:cs="Arial"/>
          <w:b/>
          <w:bCs/>
          <w:sz w:val="22"/>
          <w:szCs w:val="20"/>
          <w:lang w:val="en-GB" w:eastAsia="ja-JP"/>
        </w:rPr>
        <w:t>3GPP TSG RAN WG1 #</w:t>
      </w:r>
      <w:r w:rsidR="00926B35" w:rsidRPr="00340EFD">
        <w:rPr>
          <w:rFonts w:ascii="Arial" w:eastAsia="游明朝" w:hAnsi="Arial" w:cs="Arial"/>
          <w:b/>
          <w:bCs/>
          <w:sz w:val="22"/>
          <w:szCs w:val="20"/>
          <w:lang w:val="en-GB" w:eastAsia="ja-JP"/>
        </w:rPr>
        <w:t xml:space="preserve"> 11</w:t>
      </w:r>
      <w:r w:rsidR="00FA3EB0">
        <w:rPr>
          <w:rFonts w:ascii="Arial" w:eastAsia="游明朝" w:hAnsi="Arial" w:cs="Arial"/>
          <w:b/>
          <w:bCs/>
          <w:sz w:val="22"/>
          <w:szCs w:val="20"/>
          <w:lang w:val="en-GB" w:eastAsia="ja-JP"/>
        </w:rPr>
        <w:t>7</w:t>
      </w:r>
      <w:r w:rsidRPr="009923C3">
        <w:rPr>
          <w:rFonts w:ascii="Arial" w:eastAsia="游明朝" w:hAnsi="Arial" w:cs="Arial"/>
          <w:b/>
          <w:bCs/>
          <w:sz w:val="20"/>
          <w:szCs w:val="20"/>
          <w:lang w:val="en-GB" w:eastAsia="ja-JP"/>
        </w:rPr>
        <w:tab/>
      </w:r>
      <w:r w:rsidRPr="009923C3">
        <w:rPr>
          <w:rFonts w:ascii="Arial" w:eastAsia="游明朝" w:hAnsi="Arial" w:cs="Arial"/>
          <w:b/>
          <w:bCs/>
          <w:sz w:val="20"/>
          <w:szCs w:val="20"/>
          <w:lang w:val="en-GB" w:eastAsia="ja-JP"/>
        </w:rPr>
        <w:tab/>
      </w:r>
      <w:r w:rsidR="00894F92" w:rsidRPr="00894F92">
        <w:rPr>
          <w:rFonts w:ascii="Arial" w:eastAsia="游明朝" w:hAnsi="Arial" w:cs="Arial"/>
          <w:b/>
          <w:bCs/>
          <w:sz w:val="20"/>
          <w:szCs w:val="20"/>
          <w:lang w:val="en-GB" w:eastAsia="ja-JP"/>
        </w:rPr>
        <w:t>R1-</w:t>
      </w:r>
      <w:r w:rsidR="006851AB" w:rsidRPr="00894F92">
        <w:rPr>
          <w:rFonts w:ascii="Arial" w:eastAsia="游明朝" w:hAnsi="Arial" w:cs="Arial"/>
          <w:b/>
          <w:bCs/>
          <w:sz w:val="20"/>
          <w:szCs w:val="20"/>
          <w:lang w:val="en-GB" w:eastAsia="ja-JP"/>
        </w:rPr>
        <w:t>24</w:t>
      </w:r>
      <w:r w:rsidR="009211EF">
        <w:rPr>
          <w:rFonts w:ascii="Arial" w:eastAsiaTheme="minorEastAsia" w:hAnsi="Arial" w:cs="Arial"/>
          <w:b/>
          <w:bCs/>
          <w:sz w:val="20"/>
          <w:szCs w:val="20"/>
          <w:lang w:val="en-GB" w:eastAsia="zh-CN"/>
        </w:rPr>
        <w:t>0</w:t>
      </w:r>
      <w:r w:rsidR="008E2605" w:rsidRPr="00DE756F">
        <w:rPr>
          <w:rFonts w:ascii="Arial" w:eastAsia="ＭＳ 明朝" w:hAnsi="Arial" w:cs="Arial"/>
          <w:b/>
          <w:bCs/>
          <w:sz w:val="20"/>
          <w:szCs w:val="20"/>
          <w:lang w:val="en-GB" w:eastAsia="ja-JP"/>
        </w:rPr>
        <w:t>5031</w:t>
      </w:r>
    </w:p>
    <w:p w14:paraId="329442A7" w14:textId="03B958F4" w:rsidR="00F109F0" w:rsidRPr="004A6B91" w:rsidRDefault="001B201D" w:rsidP="00F109F0">
      <w:pPr>
        <w:tabs>
          <w:tab w:val="center" w:pos="4536"/>
          <w:tab w:val="right" w:pos="9072"/>
        </w:tabs>
        <w:spacing w:before="0" w:after="0"/>
        <w:jc w:val="both"/>
        <w:rPr>
          <w:rFonts w:ascii="Arial" w:eastAsia="ＭＳ 明朝" w:hAnsi="Arial"/>
          <w:b/>
          <w:noProof/>
          <w:sz w:val="20"/>
          <w:szCs w:val="20"/>
          <w:lang w:val="en-GB"/>
        </w:rPr>
      </w:pPr>
      <w:r w:rsidRPr="001B201D">
        <w:rPr>
          <w:rFonts w:ascii="Arial" w:eastAsiaTheme="minorEastAsia" w:hAnsi="Arial"/>
          <w:b/>
          <w:noProof/>
          <w:sz w:val="20"/>
          <w:szCs w:val="20"/>
          <w:lang w:val="en-GB" w:eastAsia="zh-CN"/>
        </w:rPr>
        <w:t>Fukuoka City, Fukuoka, Japan, May 20th – 24th, 2024</w:t>
      </w:r>
    </w:p>
    <w:p w14:paraId="3A28CBF6" w14:textId="18EE9A5D" w:rsidR="00B5070E" w:rsidRPr="008C4B63" w:rsidRDefault="00B5070E" w:rsidP="00340EFD">
      <w:pPr>
        <w:tabs>
          <w:tab w:val="center" w:pos="4536"/>
          <w:tab w:val="right" w:pos="9072"/>
        </w:tabs>
        <w:spacing w:before="0" w:after="0"/>
        <w:jc w:val="both"/>
        <w:rPr>
          <w:rFonts w:ascii="Arial" w:eastAsia="游明朝" w:hAnsi="Arial" w:cs="Arial"/>
          <w:b/>
          <w:bCs/>
          <w:sz w:val="20"/>
          <w:szCs w:val="20"/>
          <w:lang w:val="en-GB" w:eastAsia="ja-JP"/>
        </w:rPr>
      </w:pPr>
    </w:p>
    <w:p w14:paraId="5A6C57F4" w14:textId="77777777" w:rsidR="00CE78A8" w:rsidRPr="009923C3" w:rsidRDefault="00CE78A8" w:rsidP="00CE78A8">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3E399BA7" w14:textId="5BE166CF" w:rsidR="00CE78A8" w:rsidRPr="0081506F" w:rsidRDefault="00CE78A8" w:rsidP="00CE78A8">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Pr="00A40A35">
        <w:rPr>
          <w:rFonts w:ascii="Arial" w:eastAsia="游明朝" w:hAnsi="Arial" w:cs="Arial"/>
          <w:b/>
          <w:bCs/>
          <w:sz w:val="20"/>
          <w:szCs w:val="20"/>
          <w:lang w:val="en-GB" w:eastAsia="ja-JP"/>
        </w:rPr>
        <w:t xml:space="preserve">Discussion on </w:t>
      </w:r>
      <w:r w:rsidR="00C034CD">
        <w:rPr>
          <w:rFonts w:ascii="Arial" w:eastAsia="游明朝" w:hAnsi="Arial" w:cs="Arial"/>
          <w:b/>
          <w:bCs/>
          <w:sz w:val="20"/>
          <w:szCs w:val="20"/>
          <w:lang w:val="en-GB" w:eastAsia="ja-JP"/>
        </w:rPr>
        <w:t xml:space="preserve">AI/ML </w:t>
      </w:r>
      <w:r w:rsidR="00906475" w:rsidRPr="00906475">
        <w:rPr>
          <w:rFonts w:ascii="Arial" w:eastAsia="游明朝" w:hAnsi="Arial" w:cs="Arial"/>
          <w:b/>
          <w:bCs/>
          <w:sz w:val="20"/>
          <w:szCs w:val="20"/>
          <w:lang w:val="en-GB" w:eastAsia="ja-JP"/>
        </w:rPr>
        <w:t>for positioning accuracy enhancemen</w:t>
      </w:r>
      <w:r w:rsidR="00906475">
        <w:rPr>
          <w:rFonts w:ascii="Arial" w:eastAsia="游明朝" w:hAnsi="Arial" w:cs="Arial"/>
          <w:b/>
          <w:bCs/>
          <w:sz w:val="20"/>
          <w:szCs w:val="20"/>
          <w:lang w:val="en-GB" w:eastAsia="ja-JP"/>
        </w:rPr>
        <w:t>t</w:t>
      </w:r>
      <w:r w:rsidRPr="0081506F" w:rsidDel="00ED2E42">
        <w:rPr>
          <w:rFonts w:ascii="Arial" w:eastAsia="游明朝" w:hAnsi="Arial" w:cs="Arial"/>
          <w:b/>
          <w:bCs/>
          <w:sz w:val="20"/>
          <w:szCs w:val="20"/>
          <w:lang w:val="en-GB" w:eastAsia="ja-JP"/>
        </w:rPr>
        <w:t xml:space="preserve"> </w:t>
      </w:r>
    </w:p>
    <w:p w14:paraId="5A19BD2B" w14:textId="1DF7D5C8" w:rsidR="00877087" w:rsidRPr="0081506F" w:rsidRDefault="00877087" w:rsidP="0087708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t>9.</w:t>
      </w:r>
      <w:r w:rsidR="00CF2469">
        <w:rPr>
          <w:rFonts w:ascii="Arial" w:eastAsia="游明朝" w:hAnsi="Arial" w:cs="Arial"/>
          <w:b/>
          <w:bCs/>
          <w:sz w:val="20"/>
          <w:szCs w:val="20"/>
          <w:lang w:val="en-GB" w:eastAsia="ja-JP"/>
        </w:rPr>
        <w:t>1</w:t>
      </w:r>
      <w:r w:rsidR="00E800F8">
        <w:rPr>
          <w:rFonts w:ascii="Arial" w:eastAsia="游明朝" w:hAnsi="Arial" w:cs="Arial"/>
          <w:b/>
          <w:bCs/>
          <w:sz w:val="20"/>
          <w:szCs w:val="20"/>
          <w:lang w:val="en-GB" w:eastAsia="ja-JP"/>
        </w:rPr>
        <w:t>.2</w:t>
      </w:r>
    </w:p>
    <w:p w14:paraId="3D1A1D81" w14:textId="6E26482E" w:rsidR="006549B4" w:rsidRDefault="00B5070E" w:rsidP="006549B4">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666FAD" w:rsidRDefault="00A5776C" w:rsidP="00666FAD">
      <w:pPr>
        <w:pStyle w:val="1"/>
        <w:rPr>
          <w:b w:val="0"/>
          <w:bCs w:val="0"/>
        </w:rPr>
      </w:pPr>
      <w:r w:rsidRPr="00666FAD">
        <w:t>Introduction</w:t>
      </w:r>
    </w:p>
    <w:p w14:paraId="54AB5433" w14:textId="476A7DAE"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w:t>
      </w:r>
      <w:r w:rsidR="000D742F">
        <w:rPr>
          <w:rFonts w:eastAsiaTheme="minorEastAsia"/>
          <w:sz w:val="22"/>
          <w:szCs w:val="22"/>
        </w:rPr>
        <w:t>102</w:t>
      </w:r>
      <w:r w:rsidRPr="00A40A35">
        <w:rPr>
          <w:rFonts w:eastAsiaTheme="minorEastAsia"/>
          <w:sz w:val="22"/>
          <w:szCs w:val="22"/>
        </w:rPr>
        <w:t xml:space="preserve">-e meeting, a new </w:t>
      </w:r>
      <w:r w:rsidR="000D742F">
        <w:rPr>
          <w:rFonts w:eastAsiaTheme="minorEastAsia"/>
          <w:sz w:val="22"/>
          <w:szCs w:val="22"/>
        </w:rPr>
        <w:t>W</w:t>
      </w:r>
      <w:r w:rsidR="000D742F" w:rsidRPr="00A40A35">
        <w:rPr>
          <w:rFonts w:eastAsiaTheme="minorEastAsia"/>
          <w:sz w:val="22"/>
          <w:szCs w:val="22"/>
        </w:rPr>
        <w:t xml:space="preserve">ID </w:t>
      </w:r>
      <w:r w:rsidRPr="00A40A35">
        <w:rPr>
          <w:rFonts w:eastAsiaTheme="minorEastAsia"/>
          <w:sz w:val="22"/>
          <w:szCs w:val="22"/>
        </w:rPr>
        <w:t xml:space="preserve">[1] on Artificial Intelligence (AI)/Machine Learning (ML) for NR Air Interface was approved. This </w:t>
      </w:r>
      <w:r w:rsidR="00C44D9E">
        <w:rPr>
          <w:rFonts w:eastAsiaTheme="minorEastAsia"/>
          <w:sz w:val="22"/>
          <w:szCs w:val="22"/>
        </w:rPr>
        <w:t>W</w:t>
      </w:r>
      <w:r w:rsidR="00C44D9E" w:rsidRPr="00A40A35">
        <w:rPr>
          <w:rFonts w:eastAsiaTheme="minorEastAsia"/>
          <w:sz w:val="22"/>
          <w:szCs w:val="22"/>
        </w:rPr>
        <w:t xml:space="preserve">ID </w:t>
      </w:r>
      <w:r w:rsidRPr="00A40A35">
        <w:rPr>
          <w:rFonts w:eastAsiaTheme="minorEastAsia"/>
          <w:sz w:val="22"/>
          <w:szCs w:val="22"/>
        </w:rPr>
        <w:t xml:space="preserve">captures the objective </w:t>
      </w:r>
      <w:r w:rsidR="00EC3FAE">
        <w:rPr>
          <w:rFonts w:eastAsiaTheme="minorEastAsia"/>
          <w:sz w:val="22"/>
          <w:szCs w:val="22"/>
        </w:rPr>
        <w:t xml:space="preserve">regarding </w:t>
      </w:r>
      <w:r w:rsidR="00577EAA">
        <w:rPr>
          <w:rFonts w:eastAsiaTheme="minorEastAsia"/>
          <w:sz w:val="22"/>
          <w:szCs w:val="22"/>
        </w:rPr>
        <w:t xml:space="preserve">the use case of </w:t>
      </w:r>
      <w:r w:rsidR="00EC3FAE">
        <w:rPr>
          <w:rFonts w:eastAsiaTheme="minorEastAsia"/>
          <w:sz w:val="22"/>
          <w:szCs w:val="22"/>
        </w:rPr>
        <w:t>positioning accuracy enhancement</w:t>
      </w:r>
      <w:r w:rsidR="00577EAA">
        <w:rPr>
          <w:rFonts w:eastAsiaTheme="minorEastAsia"/>
          <w:sz w:val="22"/>
          <w:szCs w:val="22"/>
        </w:rPr>
        <w:t>s</w:t>
      </w:r>
      <w:r w:rsidRPr="00A40A35">
        <w:rPr>
          <w:rFonts w:eastAsiaTheme="minorEastAsia"/>
          <w:sz w:val="22"/>
          <w:szCs w:val="22"/>
        </w:rPr>
        <w:t xml:space="preserve"> as following.</w:t>
      </w:r>
    </w:p>
    <w:tbl>
      <w:tblPr>
        <w:tblStyle w:val="af0"/>
        <w:tblW w:w="0" w:type="auto"/>
        <w:tblLook w:val="04A0" w:firstRow="1" w:lastRow="0" w:firstColumn="1" w:lastColumn="0" w:noHBand="0" w:noVBand="1"/>
      </w:tblPr>
      <w:tblGrid>
        <w:gridCol w:w="9962"/>
      </w:tblGrid>
      <w:tr w:rsidR="0081468E" w14:paraId="16C650DD" w14:textId="77777777" w:rsidTr="0081468E">
        <w:tc>
          <w:tcPr>
            <w:tcW w:w="9962" w:type="dxa"/>
          </w:tcPr>
          <w:p w14:paraId="49095567" w14:textId="5B64541A" w:rsidR="00E52C74" w:rsidRPr="00666FAD" w:rsidRDefault="00E52C74" w:rsidP="00E52C74">
            <w:pPr>
              <w:numPr>
                <w:ilvl w:val="0"/>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Positioning accuracy enhancements, encompassing [RAN1/RAN2/RAN3]:</w:t>
            </w:r>
          </w:p>
          <w:p w14:paraId="061E29D0"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Direct AI/ML positioning:</w:t>
            </w:r>
          </w:p>
          <w:p w14:paraId="4E36B86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1: UE-based positioning with UE-side model, direct AI/ML positioning</w:t>
            </w:r>
          </w:p>
          <w:p w14:paraId="244DF95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2b: UE-assisted/LMF-based positioning with LMF-side model, direct AI/ML positioning</w:t>
            </w:r>
          </w:p>
          <w:p w14:paraId="5E63BDA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3b: NG-RAN node assisted positioning with LMF-side model, direct AI/ML positioning</w:t>
            </w:r>
          </w:p>
          <w:p w14:paraId="3370505E"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AI/ML assisted positioning </w:t>
            </w:r>
            <w:r w:rsidRPr="00666FAD">
              <w:rPr>
                <w:rFonts w:eastAsiaTheme="minorEastAsia"/>
                <w:sz w:val="22"/>
                <w:szCs w:val="22"/>
              </w:rPr>
              <w:tab/>
            </w:r>
            <w:r w:rsidRPr="00666FAD">
              <w:rPr>
                <w:rFonts w:eastAsiaTheme="minorEastAsia"/>
                <w:sz w:val="22"/>
                <w:szCs w:val="22"/>
              </w:rPr>
              <w:tab/>
              <w:t xml:space="preserve"> </w:t>
            </w:r>
          </w:p>
          <w:p w14:paraId="76C7FAA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2a: UE-assisted/LMF-based positioning with UE-side model, AI/ML assisted positioning</w:t>
            </w:r>
            <w:r w:rsidRPr="00666FAD">
              <w:rPr>
                <w:rFonts w:eastAsiaTheme="minorEastAsia"/>
                <w:sz w:val="22"/>
                <w:szCs w:val="22"/>
              </w:rPr>
              <w:tab/>
            </w:r>
          </w:p>
          <w:p w14:paraId="70E847C3"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3a: NG-RAN node assisted positioning with gNB-side model, AI/ML assisted positioning</w:t>
            </w:r>
          </w:p>
          <w:p w14:paraId="1A15F55C"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Specify necessary measurements, </w:t>
            </w:r>
            <w:proofErr w:type="spellStart"/>
            <w:r w:rsidRPr="00666FAD">
              <w:rPr>
                <w:rFonts w:eastAsiaTheme="minorEastAsia"/>
                <w:sz w:val="22"/>
                <w:szCs w:val="22"/>
              </w:rPr>
              <w:t>signalling</w:t>
            </w:r>
            <w:proofErr w:type="spellEnd"/>
            <w:r w:rsidRPr="00666FAD">
              <w:rPr>
                <w:rFonts w:eastAsiaTheme="minorEastAsia"/>
                <w:sz w:val="22"/>
                <w:szCs w:val="22"/>
              </w:rPr>
              <w:t>/mechanism(s) to facilitate LCM operations specific to the Positioning accuracy enhancements use cases, if any</w:t>
            </w:r>
          </w:p>
          <w:p w14:paraId="57728517"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Investigate and specify the necessary </w:t>
            </w:r>
            <w:proofErr w:type="spellStart"/>
            <w:r w:rsidRPr="00666FAD">
              <w:rPr>
                <w:rFonts w:eastAsiaTheme="minorEastAsia"/>
                <w:sz w:val="22"/>
                <w:szCs w:val="22"/>
              </w:rPr>
              <w:t>signalling</w:t>
            </w:r>
            <w:proofErr w:type="spellEnd"/>
            <w:r w:rsidRPr="00666FAD">
              <w:rPr>
                <w:rFonts w:eastAsiaTheme="minorEastAsia"/>
                <w:sz w:val="22"/>
                <w:szCs w:val="22"/>
              </w:rPr>
              <w:t xml:space="preserve"> of necessary measurement enhancements (if any)</w:t>
            </w:r>
          </w:p>
          <w:p w14:paraId="5F68A5CF"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Enabling method(s) to ensure consistency between training and inference regarding NW-side additional conditions (if identified) for inference at UE for relevant positioning sub use cases</w:t>
            </w:r>
          </w:p>
          <w:p w14:paraId="01B4F922" w14:textId="586237B6" w:rsidR="0081468E" w:rsidRPr="00A40A35" w:rsidRDefault="0081468E" w:rsidP="00666FAD">
            <w:pPr>
              <w:spacing w:before="0"/>
              <w:jc w:val="both"/>
              <w:rPr>
                <w:rFonts w:eastAsiaTheme="minorEastAsia" w:cs="Times"/>
                <w:bCs/>
                <w:color w:val="000000"/>
                <w:sz w:val="21"/>
                <w:szCs w:val="21"/>
              </w:rPr>
            </w:pPr>
          </w:p>
        </w:tc>
      </w:tr>
    </w:tbl>
    <w:p w14:paraId="20048F22" w14:textId="75189702" w:rsidR="0081468E" w:rsidRDefault="0081468E" w:rsidP="00A338CC">
      <w:pPr>
        <w:spacing w:afterLines="50" w:after="120"/>
        <w:jc w:val="both"/>
        <w:rPr>
          <w:rFonts w:eastAsiaTheme="minorEastAsia"/>
          <w:sz w:val="22"/>
          <w:szCs w:val="22"/>
        </w:rPr>
      </w:pPr>
      <w:r w:rsidRPr="00A40A35">
        <w:rPr>
          <w:rFonts w:eastAsiaTheme="minorEastAsia"/>
          <w:sz w:val="22"/>
          <w:szCs w:val="22"/>
        </w:rPr>
        <w:t xml:space="preserve">In this contribution, </w:t>
      </w:r>
      <w:bookmarkStart w:id="1" w:name="_Hlk99710673"/>
      <w:r w:rsidR="00C156AC">
        <w:rPr>
          <w:rFonts w:eastAsiaTheme="minorEastAsia"/>
          <w:sz w:val="22"/>
          <w:szCs w:val="22"/>
        </w:rPr>
        <w:t>the</w:t>
      </w:r>
      <w:r w:rsidRPr="00A40A35">
        <w:rPr>
          <w:rFonts w:eastAsiaTheme="minorEastAsia"/>
          <w:sz w:val="22"/>
          <w:szCs w:val="22"/>
        </w:rPr>
        <w:t xml:space="preserve"> specification impacts on AI/ML for </w:t>
      </w:r>
      <w:r w:rsidR="00BA0B29">
        <w:rPr>
          <w:rFonts w:eastAsiaTheme="minorEastAsia"/>
          <w:sz w:val="22"/>
          <w:szCs w:val="22"/>
        </w:rPr>
        <w:t>positioning accuracy</w:t>
      </w:r>
      <w:r w:rsidRPr="00A40A35">
        <w:rPr>
          <w:rFonts w:eastAsiaTheme="minorEastAsia"/>
          <w:sz w:val="22"/>
          <w:szCs w:val="22"/>
        </w:rPr>
        <w:t xml:space="preserve"> enhancements</w:t>
      </w:r>
      <w:r w:rsidR="00287FEE">
        <w:rPr>
          <w:rFonts w:eastAsiaTheme="minorEastAsia"/>
          <w:sz w:val="22"/>
          <w:szCs w:val="22"/>
        </w:rPr>
        <w:t xml:space="preserve"> </w:t>
      </w:r>
      <w:r w:rsidR="00C156AC">
        <w:rPr>
          <w:rFonts w:eastAsiaTheme="minorEastAsia"/>
          <w:sz w:val="22"/>
          <w:szCs w:val="22"/>
        </w:rPr>
        <w:t xml:space="preserve">are discussed </w:t>
      </w:r>
      <w:r w:rsidR="00287FEE">
        <w:rPr>
          <w:rFonts w:eastAsiaTheme="minorEastAsia" w:hint="eastAsia"/>
          <w:sz w:val="22"/>
          <w:szCs w:val="22"/>
          <w:lang w:eastAsia="zh-CN"/>
        </w:rPr>
        <w:t>ba</w:t>
      </w:r>
      <w:r w:rsidR="00287FEE">
        <w:rPr>
          <w:rFonts w:eastAsiaTheme="minorEastAsia"/>
          <w:sz w:val="22"/>
          <w:szCs w:val="22"/>
        </w:rPr>
        <w:t xml:space="preserve">sed on </w:t>
      </w:r>
      <w:r w:rsidR="00D12C0F">
        <w:rPr>
          <w:rFonts w:eastAsiaTheme="minorEastAsia"/>
          <w:sz w:val="22"/>
          <w:szCs w:val="22"/>
        </w:rPr>
        <w:t>each typical</w:t>
      </w:r>
      <w:r w:rsidR="00287FEE">
        <w:rPr>
          <w:rFonts w:eastAsiaTheme="minorEastAsia"/>
          <w:sz w:val="22"/>
          <w:szCs w:val="22"/>
        </w:rPr>
        <w:t xml:space="preserve"> case</w:t>
      </w:r>
      <w:r w:rsidRPr="00A40A35">
        <w:rPr>
          <w:rFonts w:eastAsiaTheme="minorEastAsia"/>
          <w:sz w:val="22"/>
          <w:szCs w:val="22"/>
        </w:rPr>
        <w:t>.</w:t>
      </w:r>
      <w:bookmarkEnd w:id="1"/>
    </w:p>
    <w:p w14:paraId="39806DFA" w14:textId="77777777" w:rsidR="00304500" w:rsidRPr="00A40A35" w:rsidRDefault="00304500" w:rsidP="00A338CC">
      <w:pPr>
        <w:spacing w:afterLines="50" w:after="120"/>
        <w:jc w:val="both"/>
        <w:rPr>
          <w:rFonts w:eastAsiaTheme="minorEastAsia"/>
          <w:sz w:val="22"/>
          <w:szCs w:val="22"/>
        </w:rPr>
      </w:pPr>
    </w:p>
    <w:p w14:paraId="3B4FECAE" w14:textId="7A44B75D" w:rsidR="005C2587" w:rsidRPr="00666FAD" w:rsidRDefault="005C2587" w:rsidP="00666FAD">
      <w:pPr>
        <w:pStyle w:val="1"/>
        <w:rPr>
          <w:b w:val="0"/>
          <w:bCs w:val="0"/>
        </w:rPr>
      </w:pPr>
      <w:bookmarkStart w:id="2" w:name="DocumentFor"/>
      <w:bookmarkEnd w:id="0"/>
      <w:bookmarkEnd w:id="2"/>
      <w:r w:rsidRPr="00666FAD">
        <w:t>Discussion</w:t>
      </w:r>
    </w:p>
    <w:p w14:paraId="0CECC433" w14:textId="0C0EACD8" w:rsidR="00F76F41" w:rsidRPr="00A2435D" w:rsidRDefault="00ED1BB4" w:rsidP="00F76F41">
      <w:pPr>
        <w:pStyle w:val="B2"/>
        <w:spacing w:before="240"/>
        <w:ind w:left="0" w:firstLine="0"/>
        <w:jc w:val="both"/>
        <w:rPr>
          <w:rFonts w:eastAsiaTheme="minorEastAsia"/>
          <w:sz w:val="22"/>
          <w:szCs w:val="22"/>
          <w:lang w:val="en-US" w:eastAsia="en-US"/>
        </w:rPr>
      </w:pPr>
      <w:r>
        <w:rPr>
          <w:rFonts w:eastAsiaTheme="minorEastAsia" w:hint="eastAsia"/>
          <w:sz w:val="22"/>
          <w:szCs w:val="22"/>
          <w:lang w:val="en-US" w:eastAsia="zh-CN"/>
        </w:rPr>
        <w:t>T</w:t>
      </w:r>
      <w:r w:rsidR="00F76F41" w:rsidRPr="00A2435D">
        <w:rPr>
          <w:rFonts w:eastAsiaTheme="minorEastAsia"/>
          <w:sz w:val="22"/>
          <w:szCs w:val="22"/>
          <w:lang w:val="en-US" w:eastAsia="en-US"/>
        </w:rPr>
        <w:t xml:space="preserve">he </w:t>
      </w:r>
      <w:r w:rsidR="00304500">
        <w:rPr>
          <w:rFonts w:eastAsiaTheme="minorEastAsia" w:hint="eastAsia"/>
          <w:sz w:val="22"/>
          <w:szCs w:val="22"/>
          <w:lang w:val="en-US" w:eastAsia="zh-CN"/>
        </w:rPr>
        <w:t xml:space="preserve">potential </w:t>
      </w:r>
      <w:r w:rsidR="00F76F41" w:rsidRPr="00A2435D">
        <w:rPr>
          <w:rFonts w:eastAsiaTheme="minorEastAsia"/>
          <w:sz w:val="22"/>
          <w:szCs w:val="22"/>
          <w:lang w:val="en-US" w:eastAsia="en-US"/>
        </w:rPr>
        <w:t xml:space="preserve">specification impacts of positioning accuracy enhancements </w:t>
      </w:r>
      <w:r w:rsidR="00C3150A">
        <w:rPr>
          <w:rFonts w:eastAsiaTheme="minorEastAsia" w:hint="eastAsia"/>
          <w:sz w:val="22"/>
          <w:szCs w:val="22"/>
          <w:lang w:val="en-US" w:eastAsia="zh-CN"/>
        </w:rPr>
        <w:t xml:space="preserve">are considered </w:t>
      </w:r>
      <w:r w:rsidR="00F76F41" w:rsidRPr="00A2435D">
        <w:rPr>
          <w:rFonts w:eastAsiaTheme="minorEastAsia"/>
          <w:sz w:val="22"/>
          <w:szCs w:val="22"/>
          <w:lang w:val="en-US" w:eastAsia="en-US"/>
        </w:rPr>
        <w:t xml:space="preserve">from </w:t>
      </w:r>
      <w:r w:rsidR="00F76F41">
        <w:rPr>
          <w:rFonts w:eastAsiaTheme="minorEastAsia"/>
          <w:sz w:val="22"/>
          <w:szCs w:val="22"/>
          <w:lang w:val="en-US" w:eastAsia="en-US"/>
        </w:rPr>
        <w:t xml:space="preserve">the </w:t>
      </w:r>
      <w:r w:rsidR="00F76F41" w:rsidRPr="00A2435D">
        <w:rPr>
          <w:rFonts w:eastAsiaTheme="minorEastAsia"/>
          <w:sz w:val="22"/>
          <w:szCs w:val="22"/>
          <w:lang w:val="en-US" w:eastAsia="en-US"/>
        </w:rPr>
        <w:t xml:space="preserve">perspectives of </w:t>
      </w:r>
      <w:r w:rsidR="00F76F41">
        <w:rPr>
          <w:rFonts w:eastAsiaTheme="minorEastAsia"/>
          <w:sz w:val="22"/>
          <w:szCs w:val="22"/>
          <w:lang w:val="en-US" w:eastAsia="en-US"/>
        </w:rPr>
        <w:t>functionality</w:t>
      </w:r>
      <w:r w:rsidR="0053494B">
        <w:rPr>
          <w:rFonts w:eastAsiaTheme="minorEastAsia" w:hint="eastAsia"/>
          <w:sz w:val="22"/>
          <w:szCs w:val="22"/>
          <w:lang w:val="en-US" w:eastAsia="zh-CN"/>
        </w:rPr>
        <w:t>/</w:t>
      </w:r>
      <w:r w:rsidR="00C3150A">
        <w:rPr>
          <w:rFonts w:eastAsiaTheme="minorEastAsia" w:hint="eastAsia"/>
          <w:sz w:val="22"/>
          <w:szCs w:val="22"/>
          <w:lang w:val="en-US" w:eastAsia="zh-CN"/>
        </w:rPr>
        <w:t xml:space="preserve">model </w:t>
      </w:r>
      <w:r w:rsidR="005A63FB">
        <w:rPr>
          <w:rFonts w:eastAsiaTheme="minorEastAsia"/>
          <w:sz w:val="22"/>
          <w:szCs w:val="22"/>
          <w:lang w:val="en-US" w:eastAsia="zh-CN"/>
        </w:rPr>
        <w:t>identification</w:t>
      </w:r>
      <w:r w:rsidR="00F76F41">
        <w:rPr>
          <w:rFonts w:eastAsiaTheme="minorEastAsia"/>
          <w:sz w:val="22"/>
          <w:szCs w:val="22"/>
          <w:lang w:val="en-US" w:eastAsia="en-US"/>
        </w:rPr>
        <w:t xml:space="preserve">, data collection, </w:t>
      </w:r>
      <w:r w:rsidR="00F76F41" w:rsidRPr="00A2435D">
        <w:rPr>
          <w:rFonts w:eastAsiaTheme="minorEastAsia"/>
          <w:sz w:val="22"/>
          <w:szCs w:val="22"/>
          <w:lang w:val="en-US" w:eastAsia="en-US"/>
        </w:rPr>
        <w:t>model inference</w:t>
      </w:r>
      <w:r w:rsidR="00F76F41">
        <w:rPr>
          <w:rFonts w:eastAsiaTheme="minorEastAsia"/>
          <w:sz w:val="22"/>
          <w:szCs w:val="22"/>
          <w:lang w:val="en-US" w:eastAsia="en-US"/>
        </w:rPr>
        <w:t xml:space="preserve">, and </w:t>
      </w:r>
      <w:r w:rsidR="0073068E">
        <w:rPr>
          <w:rFonts w:eastAsiaTheme="minorEastAsia"/>
          <w:sz w:val="22"/>
          <w:szCs w:val="22"/>
          <w:lang w:val="en-US" w:eastAsia="en-US"/>
        </w:rPr>
        <w:t>performance monitoring</w:t>
      </w:r>
      <w:r w:rsidR="00F76F41" w:rsidRPr="00A2435D">
        <w:rPr>
          <w:rFonts w:eastAsiaTheme="minorEastAsia"/>
          <w:sz w:val="22"/>
          <w:szCs w:val="22"/>
          <w:lang w:val="en-US" w:eastAsia="en-US"/>
        </w:rPr>
        <w:t>.</w:t>
      </w:r>
    </w:p>
    <w:p w14:paraId="63E11E7F" w14:textId="722F9D75" w:rsidR="009B1B70" w:rsidRPr="008772AD" w:rsidRDefault="009B1B70" w:rsidP="006E5C13">
      <w:pPr>
        <w:pStyle w:val="B2"/>
        <w:ind w:left="0" w:firstLine="0"/>
        <w:jc w:val="both"/>
        <w:rPr>
          <w:rFonts w:eastAsiaTheme="minorEastAsia"/>
          <w:sz w:val="22"/>
          <w:szCs w:val="22"/>
          <w:lang w:val="en-US" w:eastAsia="zh-CN"/>
        </w:rPr>
      </w:pPr>
    </w:p>
    <w:p w14:paraId="5111DBE8" w14:textId="77777777" w:rsidR="00DD788E" w:rsidRDefault="00DD788E" w:rsidP="00DD788E">
      <w:pPr>
        <w:pStyle w:val="2"/>
        <w:spacing w:before="240" w:after="120"/>
        <w:ind w:left="567"/>
        <w:rPr>
          <w:b/>
          <w:bCs/>
        </w:rPr>
      </w:pPr>
      <w:r w:rsidRPr="00666FAD">
        <w:rPr>
          <w:b/>
          <w:bCs/>
        </w:rPr>
        <w:t xml:space="preserve">Data collection </w:t>
      </w:r>
    </w:p>
    <w:p w14:paraId="1294860F" w14:textId="30B6A09B" w:rsidR="00990C73" w:rsidRPr="0028041D" w:rsidRDefault="00735F2D" w:rsidP="00666FAD">
      <w:pPr>
        <w:jc w:val="both"/>
        <w:rPr>
          <w:rFonts w:ascii="Times" w:eastAsiaTheme="minorEastAsia" w:hAnsi="Times" w:cs="Times"/>
          <w:color w:val="000000" w:themeColor="text1"/>
          <w:kern w:val="24"/>
          <w:sz w:val="22"/>
          <w:szCs w:val="22"/>
          <w:lang w:eastAsia="zh-CN"/>
        </w:rPr>
      </w:pPr>
      <w:r>
        <w:rPr>
          <w:rFonts w:eastAsiaTheme="minorEastAsia"/>
          <w:sz w:val="22"/>
          <w:szCs w:val="22"/>
          <w:lang w:eastAsia="zh-CN"/>
        </w:rPr>
        <w:t>Data collection for AI/ML based position</w:t>
      </w:r>
      <w:r w:rsidR="00D02E0D">
        <w:rPr>
          <w:rFonts w:eastAsiaTheme="minorEastAsia" w:hint="eastAsia"/>
          <w:sz w:val="22"/>
          <w:szCs w:val="22"/>
          <w:lang w:eastAsia="zh-CN"/>
        </w:rPr>
        <w:t>ing</w:t>
      </w:r>
      <w:r>
        <w:rPr>
          <w:rFonts w:eastAsiaTheme="minorEastAsia"/>
          <w:sz w:val="22"/>
          <w:szCs w:val="22"/>
          <w:lang w:eastAsia="zh-CN"/>
        </w:rPr>
        <w:t xml:space="preserve"> is considered from following perspective</w:t>
      </w:r>
      <w:r>
        <w:rPr>
          <w:rFonts w:eastAsiaTheme="minorEastAsia" w:hint="eastAsia"/>
          <w:sz w:val="22"/>
          <w:szCs w:val="22"/>
          <w:lang w:eastAsia="zh-CN"/>
        </w:rPr>
        <w:t>s.</w:t>
      </w:r>
    </w:p>
    <w:p w14:paraId="7A831527" w14:textId="5597CF86" w:rsidR="009833D2" w:rsidRPr="00A5321E" w:rsidRDefault="0048688A" w:rsidP="00666FAD">
      <w:pPr>
        <w:jc w:val="both"/>
        <w:rPr>
          <w:rFonts w:eastAsiaTheme="minorEastAsia"/>
          <w:sz w:val="22"/>
          <w:szCs w:val="22"/>
          <w:lang w:eastAsia="zh-CN"/>
        </w:rPr>
      </w:pPr>
      <w:r w:rsidRPr="00A5321E">
        <w:rPr>
          <w:rFonts w:eastAsiaTheme="minorEastAsia"/>
          <w:sz w:val="22"/>
          <w:szCs w:val="22"/>
          <w:lang w:eastAsia="zh-CN"/>
        </w:rPr>
        <w:t>For measurement</w:t>
      </w:r>
      <w:r w:rsidR="007E6EF2" w:rsidRPr="00A5321E">
        <w:rPr>
          <w:rFonts w:eastAsiaTheme="minorEastAsia"/>
          <w:sz w:val="22"/>
          <w:szCs w:val="22"/>
          <w:lang w:eastAsia="zh-CN"/>
        </w:rPr>
        <w:t xml:space="preserve"> and assistance information (i.e., quality indicator</w:t>
      </w:r>
      <w:r w:rsidR="00A83843" w:rsidRPr="00A5321E">
        <w:rPr>
          <w:rFonts w:eastAsiaTheme="minorEastAsia"/>
          <w:sz w:val="22"/>
          <w:szCs w:val="22"/>
          <w:lang w:eastAsia="zh-CN"/>
        </w:rPr>
        <w:t xml:space="preserve"> and</w:t>
      </w:r>
      <w:r w:rsidR="007E6EF2" w:rsidRPr="00A5321E">
        <w:rPr>
          <w:rFonts w:eastAsiaTheme="minorEastAsia"/>
          <w:sz w:val="22"/>
          <w:szCs w:val="22"/>
          <w:lang w:eastAsia="zh-CN"/>
        </w:rPr>
        <w:t xml:space="preserve"> time stamp)</w:t>
      </w:r>
      <w:r w:rsidRPr="00A5321E">
        <w:rPr>
          <w:rFonts w:eastAsiaTheme="minorEastAsia"/>
          <w:sz w:val="22"/>
          <w:szCs w:val="22"/>
          <w:lang w:eastAsia="zh-CN"/>
        </w:rPr>
        <w:t xml:space="preserve"> of data collection</w:t>
      </w:r>
      <w:r w:rsidR="00A83843" w:rsidRPr="00A5321E">
        <w:rPr>
          <w:rFonts w:eastAsiaTheme="minorEastAsia"/>
          <w:sz w:val="22"/>
          <w:szCs w:val="22"/>
          <w:lang w:eastAsia="zh-CN"/>
        </w:rPr>
        <w:t>,</w:t>
      </w:r>
      <w:r w:rsidRPr="00A5321E">
        <w:rPr>
          <w:rFonts w:eastAsiaTheme="minorEastAsia"/>
          <w:sz w:val="22"/>
          <w:szCs w:val="22"/>
          <w:lang w:eastAsia="zh-CN"/>
        </w:rPr>
        <w:t xml:space="preserve"> </w:t>
      </w:r>
      <w:r w:rsidR="00A83843" w:rsidRPr="00A5321E">
        <w:rPr>
          <w:rFonts w:eastAsiaTheme="minorEastAsia"/>
          <w:sz w:val="22"/>
          <w:szCs w:val="22"/>
          <w:lang w:eastAsia="zh-CN"/>
        </w:rPr>
        <w:t>t</w:t>
      </w:r>
      <w:r w:rsidR="008A0DD6" w:rsidRPr="00A5321E">
        <w:rPr>
          <w:rFonts w:eastAsiaTheme="minorEastAsia"/>
          <w:sz w:val="22"/>
          <w:szCs w:val="22"/>
          <w:lang w:eastAsia="zh-CN"/>
        </w:rPr>
        <w:t>he measurement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and report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of </w:t>
      </w:r>
      <w:r w:rsidR="00144C30" w:rsidRPr="00A5321E">
        <w:rPr>
          <w:rFonts w:eastAsiaTheme="minorEastAsia" w:hint="eastAsia"/>
          <w:sz w:val="22"/>
          <w:szCs w:val="22"/>
          <w:lang w:eastAsia="zh-CN"/>
        </w:rPr>
        <w:t>the</w:t>
      </w:r>
      <w:r w:rsidR="00144C30" w:rsidRPr="00A5321E">
        <w:rPr>
          <w:rFonts w:eastAsiaTheme="minorEastAsia"/>
          <w:sz w:val="22"/>
          <w:szCs w:val="22"/>
          <w:lang w:eastAsia="zh-CN"/>
        </w:rPr>
        <w:t xml:space="preserve"> </w:t>
      </w:r>
      <w:r w:rsidR="008A0DD6" w:rsidRPr="00A5321E">
        <w:rPr>
          <w:rFonts w:eastAsiaTheme="minorEastAsia"/>
          <w:sz w:val="22"/>
          <w:szCs w:val="22"/>
          <w:lang w:eastAsia="zh-CN"/>
        </w:rPr>
        <w:t xml:space="preserve">information </w:t>
      </w:r>
      <w:r w:rsidR="00A83843" w:rsidRPr="00A5321E">
        <w:rPr>
          <w:rFonts w:eastAsiaTheme="minorEastAsia"/>
          <w:sz w:val="22"/>
          <w:szCs w:val="22"/>
          <w:lang w:eastAsia="zh-CN"/>
        </w:rPr>
        <w:t>are</w:t>
      </w:r>
      <w:r w:rsidR="008A0DD6" w:rsidRPr="00A5321E">
        <w:rPr>
          <w:rFonts w:eastAsiaTheme="minorEastAsia"/>
          <w:sz w:val="22"/>
          <w:szCs w:val="22"/>
          <w:lang w:eastAsia="zh-CN"/>
        </w:rPr>
        <w:t xml:space="preserve"> </w:t>
      </w:r>
      <w:r w:rsidR="00A83843" w:rsidRPr="00A5321E">
        <w:rPr>
          <w:rFonts w:eastAsiaTheme="minorEastAsia"/>
          <w:sz w:val="22"/>
          <w:szCs w:val="22"/>
          <w:lang w:eastAsia="zh-CN"/>
        </w:rPr>
        <w:t>managed</w:t>
      </w:r>
      <w:r w:rsidR="008A0DD6" w:rsidRPr="00A5321E">
        <w:rPr>
          <w:rFonts w:eastAsiaTheme="minorEastAsia"/>
          <w:sz w:val="22"/>
          <w:szCs w:val="22"/>
          <w:lang w:eastAsia="zh-CN"/>
        </w:rPr>
        <w:t xml:space="preserve"> by LMF</w:t>
      </w:r>
      <w:r w:rsidR="00A83843" w:rsidRPr="00A5321E">
        <w:rPr>
          <w:rFonts w:eastAsiaTheme="minorEastAsia"/>
          <w:sz w:val="22"/>
          <w:szCs w:val="22"/>
          <w:lang w:eastAsia="zh-CN"/>
        </w:rPr>
        <w:t xml:space="preserve"> in the existing positioning method</w:t>
      </w:r>
      <w:r w:rsidR="008A0DD6" w:rsidRPr="00A5321E">
        <w:rPr>
          <w:rFonts w:eastAsiaTheme="minorEastAsia"/>
          <w:sz w:val="22"/>
          <w:szCs w:val="22"/>
          <w:lang w:eastAsia="zh-CN"/>
        </w:rPr>
        <w:t xml:space="preserve">, and </w:t>
      </w:r>
      <w:r w:rsidR="00E73492" w:rsidRPr="00A5321E">
        <w:rPr>
          <w:rFonts w:eastAsiaTheme="minorEastAsia"/>
          <w:sz w:val="22"/>
          <w:szCs w:val="22"/>
          <w:lang w:eastAsia="zh-CN"/>
        </w:rPr>
        <w:t xml:space="preserve">LMF may trigger corresponding measurement and/or report </w:t>
      </w:r>
      <w:r w:rsidR="00304469" w:rsidRPr="00A5321E">
        <w:rPr>
          <w:rFonts w:eastAsiaTheme="minorEastAsia"/>
          <w:sz w:val="22"/>
          <w:szCs w:val="22"/>
          <w:lang w:eastAsia="zh-CN"/>
        </w:rPr>
        <w:t xml:space="preserve">procedures </w:t>
      </w:r>
      <w:r w:rsidR="00A3311D" w:rsidRPr="00A5321E">
        <w:rPr>
          <w:rFonts w:eastAsiaTheme="minorEastAsia"/>
          <w:sz w:val="22"/>
          <w:szCs w:val="22"/>
          <w:lang w:eastAsia="zh-CN"/>
        </w:rPr>
        <w:t>for UE or gNB side functionalities</w:t>
      </w:r>
      <w:r w:rsidR="00BD2FA4" w:rsidRPr="00A5321E">
        <w:rPr>
          <w:rFonts w:eastAsiaTheme="minorEastAsia"/>
          <w:sz w:val="22"/>
          <w:szCs w:val="22"/>
          <w:lang w:eastAsia="zh-CN"/>
        </w:rPr>
        <w:t xml:space="preserve">. </w:t>
      </w:r>
      <w:r w:rsidR="00732D02" w:rsidRPr="00A5321E">
        <w:rPr>
          <w:rFonts w:eastAsiaTheme="minorEastAsia"/>
          <w:sz w:val="22"/>
          <w:szCs w:val="22"/>
          <w:lang w:eastAsia="zh-CN"/>
        </w:rPr>
        <w:t>F</w:t>
      </w:r>
      <w:r w:rsidR="00EB297D" w:rsidRPr="00A5321E">
        <w:rPr>
          <w:rFonts w:eastAsiaTheme="minorEastAsia"/>
          <w:sz w:val="22"/>
          <w:szCs w:val="22"/>
          <w:lang w:eastAsia="zh-CN"/>
        </w:rPr>
        <w:t>or case 2b</w:t>
      </w:r>
      <w:r w:rsidR="00732D02" w:rsidRPr="00A5321E">
        <w:rPr>
          <w:rFonts w:eastAsiaTheme="minorEastAsia"/>
          <w:sz w:val="22"/>
          <w:szCs w:val="22"/>
          <w:lang w:eastAsia="zh-CN"/>
        </w:rPr>
        <w:t xml:space="preserve"> and case </w:t>
      </w:r>
      <w:r w:rsidR="00EB297D" w:rsidRPr="00A5321E">
        <w:rPr>
          <w:rFonts w:eastAsiaTheme="minorEastAsia"/>
          <w:sz w:val="22"/>
          <w:szCs w:val="22"/>
          <w:lang w:eastAsia="zh-CN"/>
        </w:rPr>
        <w:t xml:space="preserve">3b, LMF initiates </w:t>
      </w:r>
      <w:r w:rsidR="00EA7B7B" w:rsidRPr="00A5321E">
        <w:rPr>
          <w:rFonts w:eastAsiaTheme="minorEastAsia"/>
          <w:sz w:val="22"/>
          <w:szCs w:val="22"/>
          <w:lang w:eastAsia="zh-CN"/>
        </w:rPr>
        <w:t>report</w:t>
      </w:r>
      <w:r w:rsidR="00A83843" w:rsidRPr="00A5321E">
        <w:rPr>
          <w:rFonts w:eastAsiaTheme="minorEastAsia"/>
          <w:sz w:val="22"/>
          <w:szCs w:val="22"/>
          <w:lang w:eastAsia="zh-CN"/>
        </w:rPr>
        <w:t>ing</w:t>
      </w:r>
      <w:r w:rsidR="00EA7B7B" w:rsidRPr="00A5321E">
        <w:rPr>
          <w:rFonts w:eastAsiaTheme="minorEastAsia"/>
          <w:sz w:val="22"/>
          <w:szCs w:val="22"/>
          <w:lang w:eastAsia="zh-CN"/>
        </w:rPr>
        <w:t xml:space="preserve"> of </w:t>
      </w:r>
      <w:r w:rsidR="00EB297D" w:rsidRPr="00A5321E">
        <w:rPr>
          <w:rFonts w:eastAsiaTheme="minorEastAsia"/>
          <w:sz w:val="22"/>
          <w:szCs w:val="22"/>
          <w:lang w:eastAsia="zh-CN"/>
        </w:rPr>
        <w:t>measurements</w:t>
      </w:r>
      <w:r w:rsidR="00574331" w:rsidRPr="00A5321E">
        <w:rPr>
          <w:rFonts w:eastAsiaTheme="minorEastAsia"/>
          <w:sz w:val="22"/>
          <w:szCs w:val="22"/>
          <w:lang w:eastAsia="zh-CN"/>
        </w:rPr>
        <w:t xml:space="preserve"> and assistance information </w:t>
      </w:r>
      <w:r w:rsidR="00AA231C" w:rsidRPr="00A5321E">
        <w:rPr>
          <w:rFonts w:eastAsiaTheme="minorEastAsia"/>
          <w:sz w:val="22"/>
          <w:szCs w:val="22"/>
          <w:lang w:eastAsia="zh-CN"/>
        </w:rPr>
        <w:t xml:space="preserve">from </w:t>
      </w:r>
      <w:r w:rsidR="002B3475" w:rsidRPr="00A5321E">
        <w:rPr>
          <w:rFonts w:eastAsiaTheme="minorEastAsia"/>
          <w:sz w:val="22"/>
          <w:szCs w:val="22"/>
          <w:lang w:eastAsia="zh-CN"/>
        </w:rPr>
        <w:t xml:space="preserve">UE and </w:t>
      </w:r>
      <w:r w:rsidR="00574331" w:rsidRPr="00A5321E">
        <w:rPr>
          <w:rFonts w:eastAsiaTheme="minorEastAsia"/>
          <w:sz w:val="22"/>
          <w:szCs w:val="22"/>
          <w:lang w:eastAsia="zh-CN"/>
        </w:rPr>
        <w:t>gNB</w:t>
      </w:r>
      <w:r w:rsidR="002B3475" w:rsidRPr="00A5321E">
        <w:rPr>
          <w:rFonts w:eastAsiaTheme="minorEastAsia"/>
          <w:sz w:val="22"/>
          <w:szCs w:val="22"/>
          <w:lang w:eastAsia="zh-CN"/>
        </w:rPr>
        <w:t xml:space="preserve">. </w:t>
      </w:r>
    </w:p>
    <w:p w14:paraId="7AC6C5F2" w14:textId="77777777" w:rsidR="003C2E87" w:rsidRDefault="003C2E87" w:rsidP="003C2E87">
      <w:pPr>
        <w:jc w:val="both"/>
        <w:rPr>
          <w:rFonts w:eastAsiaTheme="minorEastAsia"/>
          <w:sz w:val="22"/>
          <w:szCs w:val="22"/>
        </w:rPr>
      </w:pPr>
      <w:r>
        <w:rPr>
          <w:rFonts w:eastAsia="ＭＳ 明朝"/>
          <w:sz w:val="22"/>
          <w:szCs w:val="22"/>
          <w:lang w:eastAsia="ja-JP"/>
        </w:rPr>
        <w:lastRenderedPageBreak/>
        <w:t xml:space="preserve">Regarding measurement and label generation entity, </w:t>
      </w:r>
      <w:r>
        <w:rPr>
          <w:rFonts w:eastAsiaTheme="minorEastAsia" w:hint="eastAsia"/>
          <w:sz w:val="22"/>
          <w:szCs w:val="22"/>
          <w:lang w:eastAsia="zh-CN"/>
        </w:rPr>
        <w:t>following agreement</w:t>
      </w:r>
      <w:r>
        <w:rPr>
          <w:rFonts w:eastAsiaTheme="minorEastAsia"/>
          <w:sz w:val="22"/>
          <w:szCs w:val="22"/>
          <w:lang w:eastAsia="zh-CN"/>
        </w:rPr>
        <w:t xml:space="preserve"> and working assumptions</w:t>
      </w:r>
      <w:r>
        <w:rPr>
          <w:rFonts w:eastAsiaTheme="minorEastAsia" w:hint="eastAsia"/>
          <w:sz w:val="22"/>
          <w:szCs w:val="22"/>
          <w:lang w:eastAsia="zh-CN"/>
        </w:rPr>
        <w:t xml:space="preserve"> were made in RAN1#11</w:t>
      </w:r>
      <w:r>
        <w:rPr>
          <w:rFonts w:eastAsiaTheme="minorEastAsia"/>
          <w:sz w:val="22"/>
          <w:szCs w:val="22"/>
          <w:lang w:eastAsia="zh-CN"/>
        </w:rPr>
        <w:t>6bis</w:t>
      </w:r>
      <w:r>
        <w:rPr>
          <w:rFonts w:eastAsiaTheme="minorEastAsia" w:hint="eastAsia"/>
          <w:sz w:val="22"/>
          <w:szCs w:val="22"/>
          <w:lang w:eastAsia="zh-CN"/>
        </w:rPr>
        <w:t xml:space="preserve"> meeting [</w:t>
      </w:r>
      <w:r>
        <w:rPr>
          <w:rFonts w:eastAsiaTheme="minorEastAsia"/>
          <w:sz w:val="22"/>
          <w:szCs w:val="22"/>
          <w:lang w:eastAsia="zh-CN"/>
        </w:rPr>
        <w:t>2</w:t>
      </w:r>
      <w:r>
        <w:rPr>
          <w:rFonts w:eastAsiaTheme="minorEastAsia" w:hint="eastAsia"/>
          <w:sz w:val="22"/>
          <w:szCs w:val="22"/>
          <w:lang w:eastAsia="zh-CN"/>
        </w:rPr>
        <w:t>]</w:t>
      </w:r>
      <w:r>
        <w:rPr>
          <w:rFonts w:eastAsiaTheme="minorEastAsia"/>
          <w:sz w:val="22"/>
          <w:szCs w:val="22"/>
          <w:lang w:eastAsia="zh-CN"/>
        </w:rPr>
        <w:t>.</w:t>
      </w:r>
      <w:r w:rsidRPr="00C97ABA">
        <w:rPr>
          <w:rFonts w:eastAsiaTheme="minorEastAsia"/>
          <w:sz w:val="22"/>
          <w:szCs w:val="22"/>
        </w:rPr>
        <w:t xml:space="preserve"> </w:t>
      </w:r>
    </w:p>
    <w:tbl>
      <w:tblPr>
        <w:tblStyle w:val="af0"/>
        <w:tblW w:w="0" w:type="auto"/>
        <w:tblLook w:val="04A0" w:firstRow="1" w:lastRow="0" w:firstColumn="1" w:lastColumn="0" w:noHBand="0" w:noVBand="1"/>
      </w:tblPr>
      <w:tblGrid>
        <w:gridCol w:w="9962"/>
      </w:tblGrid>
      <w:tr w:rsidR="003C2E87" w14:paraId="168D88A9" w14:textId="77777777" w:rsidTr="00D23CCB">
        <w:tc>
          <w:tcPr>
            <w:tcW w:w="9962" w:type="dxa"/>
          </w:tcPr>
          <w:p w14:paraId="36A4C190" w14:textId="77777777" w:rsidR="003C2E87" w:rsidRPr="002A693A" w:rsidRDefault="003C2E87" w:rsidP="00D23CCB">
            <w:pPr>
              <w:spacing w:before="0" w:after="0"/>
              <w:rPr>
                <w:rFonts w:eastAsia="DengXian"/>
                <w:sz w:val="22"/>
                <w:szCs w:val="22"/>
                <w:highlight w:val="darkYellow"/>
                <w:lang w:eastAsia="zh-CN"/>
              </w:rPr>
            </w:pPr>
            <w:r w:rsidRPr="002A693A">
              <w:rPr>
                <w:rFonts w:eastAsia="DengXian"/>
                <w:sz w:val="22"/>
                <w:szCs w:val="22"/>
                <w:highlight w:val="darkYellow"/>
                <w:lang w:eastAsia="zh-CN"/>
              </w:rPr>
              <w:t>W</w:t>
            </w:r>
            <w:r w:rsidRPr="002A693A">
              <w:rPr>
                <w:rFonts w:eastAsia="DengXian" w:hint="eastAsia"/>
                <w:sz w:val="22"/>
                <w:szCs w:val="22"/>
                <w:highlight w:val="darkYellow"/>
                <w:lang w:eastAsia="zh-CN"/>
              </w:rPr>
              <w:t>orking Assumption</w:t>
            </w:r>
          </w:p>
          <w:p w14:paraId="69A27379" w14:textId="77777777" w:rsidR="003C2E87" w:rsidRPr="002A693A" w:rsidRDefault="003C2E87" w:rsidP="00D23CCB">
            <w:pPr>
              <w:spacing w:before="0" w:after="0"/>
              <w:rPr>
                <w:sz w:val="22"/>
                <w:szCs w:val="22"/>
              </w:rPr>
            </w:pPr>
            <w:r w:rsidRPr="002A693A">
              <w:rPr>
                <w:sz w:val="22"/>
                <w:szCs w:val="22"/>
              </w:rPr>
              <w:t xml:space="preserve">For training data generation of AI/ML based positioning Case 1, the </w:t>
            </w:r>
            <w:proofErr w:type="gramStart"/>
            <w:r w:rsidRPr="002A693A">
              <w:rPr>
                <w:sz w:val="22"/>
                <w:szCs w:val="22"/>
              </w:rPr>
              <w:t>measurement</w:t>
            </w:r>
            <w:proofErr w:type="gramEnd"/>
            <w:r w:rsidRPr="002A693A">
              <w:rPr>
                <w:sz w:val="22"/>
                <w:szCs w:val="22"/>
              </w:rPr>
              <w:t xml:space="preserve"> and its related data (e.g., timestamp) </w:t>
            </w:r>
            <w:r w:rsidRPr="002A693A">
              <w:rPr>
                <w:rFonts w:eastAsia="DengXian" w:hint="eastAsia"/>
                <w:sz w:val="22"/>
                <w:szCs w:val="22"/>
                <w:lang w:eastAsia="zh-CN"/>
              </w:rPr>
              <w:t>are</w:t>
            </w:r>
            <w:r w:rsidRPr="002A693A">
              <w:rPr>
                <w:sz w:val="22"/>
                <w:szCs w:val="22"/>
              </w:rPr>
              <w:t xml:space="preserve"> generated by PRU and/or Non-PRU UE.</w:t>
            </w:r>
          </w:p>
          <w:p w14:paraId="1834D1B6" w14:textId="77777777" w:rsidR="003C2E87" w:rsidRPr="002A693A" w:rsidRDefault="003C2E87" w:rsidP="00D23CCB">
            <w:pPr>
              <w:spacing w:before="0" w:after="0"/>
              <w:rPr>
                <w:rFonts w:eastAsia="DengXian"/>
                <w:sz w:val="22"/>
                <w:szCs w:val="22"/>
                <w:lang w:eastAsia="zh-CN"/>
              </w:rPr>
            </w:pPr>
          </w:p>
          <w:p w14:paraId="3D5DE40C" w14:textId="77777777" w:rsidR="003C2E87" w:rsidRPr="002A693A" w:rsidRDefault="003C2E87" w:rsidP="00D23CCB">
            <w:pPr>
              <w:spacing w:before="0" w:after="0"/>
              <w:rPr>
                <w:rFonts w:eastAsia="DengXian"/>
                <w:sz w:val="22"/>
                <w:szCs w:val="22"/>
                <w:highlight w:val="darkYellow"/>
                <w:lang w:eastAsia="zh-CN"/>
              </w:rPr>
            </w:pPr>
            <w:r w:rsidRPr="002A693A">
              <w:rPr>
                <w:rFonts w:eastAsia="DengXian" w:hint="eastAsia"/>
                <w:sz w:val="22"/>
                <w:szCs w:val="22"/>
                <w:highlight w:val="darkYellow"/>
                <w:lang w:eastAsia="zh-CN"/>
              </w:rPr>
              <w:t>Working Assumption</w:t>
            </w:r>
          </w:p>
          <w:p w14:paraId="56026B49" w14:textId="77777777" w:rsidR="003C2E87" w:rsidRPr="00DE756F" w:rsidRDefault="003C2E87" w:rsidP="00D23CCB">
            <w:pPr>
              <w:spacing w:before="0" w:after="0"/>
              <w:rPr>
                <w:color w:val="000000" w:themeColor="text1"/>
                <w:sz w:val="22"/>
                <w:szCs w:val="22"/>
              </w:rPr>
            </w:pPr>
            <w:r w:rsidRPr="002A693A">
              <w:rPr>
                <w:sz w:val="22"/>
                <w:szCs w:val="22"/>
              </w:rPr>
              <w:t>For training data generation of AI/</w:t>
            </w:r>
            <w:r w:rsidRPr="00DE756F">
              <w:rPr>
                <w:color w:val="000000" w:themeColor="text1"/>
                <w:sz w:val="22"/>
                <w:szCs w:val="22"/>
              </w:rPr>
              <w:t xml:space="preserve">ML based positioning Case 2a and 2b, the channel measurement and its related data (e.g., time stamp) </w:t>
            </w:r>
            <w:r w:rsidRPr="00DE756F">
              <w:rPr>
                <w:rFonts w:eastAsia="DengXian"/>
                <w:color w:val="000000" w:themeColor="text1"/>
                <w:sz w:val="22"/>
                <w:szCs w:val="22"/>
              </w:rPr>
              <w:t>are</w:t>
            </w:r>
            <w:r w:rsidRPr="00DE756F">
              <w:rPr>
                <w:color w:val="000000" w:themeColor="text1"/>
                <w:sz w:val="22"/>
                <w:szCs w:val="22"/>
              </w:rPr>
              <w:t xml:space="preserve"> generated by PRU and/or non-PRU UE.</w:t>
            </w:r>
          </w:p>
          <w:p w14:paraId="35DAC1F0" w14:textId="77777777" w:rsidR="003C2E87" w:rsidRPr="00DE756F" w:rsidRDefault="003C2E87" w:rsidP="00D23CCB">
            <w:pPr>
              <w:spacing w:before="0" w:after="0"/>
              <w:rPr>
                <w:color w:val="000000" w:themeColor="text1"/>
                <w:sz w:val="22"/>
                <w:szCs w:val="22"/>
              </w:rPr>
            </w:pPr>
          </w:p>
          <w:p w14:paraId="244ED5AD" w14:textId="77777777" w:rsidR="003C2E87" w:rsidRPr="00DE756F" w:rsidRDefault="003C2E87" w:rsidP="00D23CCB">
            <w:pPr>
              <w:spacing w:before="0" w:after="0"/>
              <w:rPr>
                <w:rFonts w:eastAsia="DengXian"/>
                <w:color w:val="000000" w:themeColor="text1"/>
                <w:sz w:val="22"/>
                <w:szCs w:val="22"/>
                <w:highlight w:val="green"/>
                <w:lang w:eastAsia="zh-CN"/>
              </w:rPr>
            </w:pPr>
            <w:r w:rsidRPr="00DE756F">
              <w:rPr>
                <w:rFonts w:eastAsia="DengXian"/>
                <w:color w:val="000000" w:themeColor="text1"/>
                <w:sz w:val="22"/>
                <w:szCs w:val="22"/>
                <w:highlight w:val="green"/>
                <w:lang w:eastAsia="zh-CN"/>
              </w:rPr>
              <w:t>Agreement</w:t>
            </w:r>
          </w:p>
          <w:p w14:paraId="7F681E3E" w14:textId="77777777" w:rsidR="003C2E87" w:rsidRPr="00DE756F" w:rsidRDefault="003C2E87" w:rsidP="00D23CCB">
            <w:pPr>
              <w:spacing w:before="0" w:after="0"/>
              <w:rPr>
                <w:color w:val="000000" w:themeColor="text1"/>
                <w:sz w:val="22"/>
                <w:szCs w:val="22"/>
              </w:rPr>
            </w:pPr>
            <w:r w:rsidRPr="00DE756F">
              <w:rPr>
                <w:color w:val="000000" w:themeColor="text1"/>
                <w:sz w:val="22"/>
                <w:szCs w:val="22"/>
              </w:rPr>
              <w:t>For training data generation of AI/ML based positioning Case 3a and 3b, the measurement and its related data (e.g., timestamp) are generated by TRP/gNB.</w:t>
            </w:r>
          </w:p>
          <w:p w14:paraId="585D2CE7" w14:textId="77777777" w:rsidR="003C2E87" w:rsidRPr="00DE756F" w:rsidRDefault="003C2E87" w:rsidP="00D23CCB">
            <w:pPr>
              <w:spacing w:before="0" w:after="0"/>
              <w:rPr>
                <w:color w:val="000000" w:themeColor="text1"/>
                <w:sz w:val="22"/>
                <w:szCs w:val="22"/>
              </w:rPr>
            </w:pPr>
          </w:p>
          <w:p w14:paraId="099087D7" w14:textId="77777777" w:rsidR="003C2E87" w:rsidRPr="00DE756F" w:rsidRDefault="003C2E87" w:rsidP="00D23CCB">
            <w:pPr>
              <w:spacing w:before="0" w:after="0"/>
              <w:rPr>
                <w:rFonts w:eastAsia="DengXian"/>
                <w:color w:val="000000" w:themeColor="text1"/>
                <w:sz w:val="22"/>
                <w:szCs w:val="22"/>
                <w:highlight w:val="darkYellow"/>
                <w:lang w:eastAsia="zh-CN"/>
              </w:rPr>
            </w:pPr>
            <w:r w:rsidRPr="00DE756F">
              <w:rPr>
                <w:rFonts w:eastAsia="DengXian"/>
                <w:color w:val="000000" w:themeColor="text1"/>
                <w:sz w:val="22"/>
                <w:szCs w:val="22"/>
                <w:highlight w:val="darkYellow"/>
                <w:lang w:eastAsia="zh-CN"/>
              </w:rPr>
              <w:t>Working Assumption</w:t>
            </w:r>
          </w:p>
          <w:p w14:paraId="08B8087E" w14:textId="77777777" w:rsidR="003C2E87" w:rsidRPr="00DE756F" w:rsidRDefault="003C2E87" w:rsidP="00D23CCB">
            <w:pPr>
              <w:spacing w:before="0" w:after="0"/>
              <w:rPr>
                <w:color w:val="000000" w:themeColor="text1"/>
                <w:sz w:val="22"/>
                <w:szCs w:val="22"/>
              </w:rPr>
            </w:pPr>
            <w:r w:rsidRPr="00DE756F">
              <w:rPr>
                <w:color w:val="000000" w:themeColor="text1"/>
                <w:sz w:val="22"/>
                <w:szCs w:val="22"/>
              </w:rPr>
              <w:t xml:space="preserve">For training data generation of AI/ML based positioning Case 1, the </w:t>
            </w:r>
            <w:proofErr w:type="gramStart"/>
            <w:r w:rsidRPr="00DE756F">
              <w:rPr>
                <w:color w:val="000000" w:themeColor="text1"/>
                <w:sz w:val="22"/>
                <w:szCs w:val="22"/>
              </w:rPr>
              <w:t>label</w:t>
            </w:r>
            <w:proofErr w:type="gramEnd"/>
            <w:r w:rsidRPr="00DE756F">
              <w:rPr>
                <w:color w:val="000000" w:themeColor="text1"/>
                <w:sz w:val="22"/>
                <w:szCs w:val="22"/>
              </w:rPr>
              <w:t xml:space="preserve"> and its related data (e.g., time stamp) can be </w:t>
            </w:r>
            <w:r w:rsidRPr="00DE756F">
              <w:rPr>
                <w:rFonts w:eastAsia="DengXian"/>
                <w:color w:val="000000" w:themeColor="text1"/>
                <w:sz w:val="22"/>
                <w:szCs w:val="22"/>
                <w:lang w:eastAsia="zh-CN"/>
              </w:rPr>
              <w:t xml:space="preserve">generated </w:t>
            </w:r>
            <w:r w:rsidRPr="00DE756F">
              <w:rPr>
                <w:color w:val="000000" w:themeColor="text1"/>
                <w:sz w:val="22"/>
                <w:szCs w:val="22"/>
              </w:rPr>
              <w:t xml:space="preserve">by: </w:t>
            </w:r>
          </w:p>
          <w:p w14:paraId="172A84E5" w14:textId="77777777" w:rsidR="003C2E87" w:rsidRPr="00DE756F" w:rsidRDefault="003C2E87" w:rsidP="00D23CCB">
            <w:pPr>
              <w:pStyle w:val="ab"/>
              <w:widowControl w:val="0"/>
              <w:numPr>
                <w:ilvl w:val="0"/>
                <w:numId w:val="104"/>
              </w:numPr>
              <w:spacing w:before="0" w:after="0"/>
              <w:ind w:firstLineChars="0"/>
              <w:jc w:val="both"/>
              <w:rPr>
                <w:color w:val="000000" w:themeColor="text1"/>
                <w:sz w:val="22"/>
                <w:szCs w:val="22"/>
              </w:rPr>
            </w:pPr>
            <w:r w:rsidRPr="00DE756F">
              <w:rPr>
                <w:color w:val="000000" w:themeColor="text1"/>
                <w:sz w:val="22"/>
                <w:szCs w:val="22"/>
              </w:rPr>
              <w:t>PRU</w:t>
            </w:r>
          </w:p>
          <w:p w14:paraId="553904BB" w14:textId="77777777" w:rsidR="003C2E87" w:rsidRPr="00DE756F" w:rsidRDefault="003C2E87" w:rsidP="00D23CCB">
            <w:pPr>
              <w:pStyle w:val="ab"/>
              <w:widowControl w:val="0"/>
              <w:numPr>
                <w:ilvl w:val="0"/>
                <w:numId w:val="104"/>
              </w:numPr>
              <w:spacing w:before="0" w:after="0"/>
              <w:ind w:firstLineChars="0"/>
              <w:jc w:val="both"/>
              <w:rPr>
                <w:color w:val="000000" w:themeColor="text1"/>
                <w:sz w:val="22"/>
                <w:szCs w:val="22"/>
              </w:rPr>
            </w:pPr>
            <w:r w:rsidRPr="00DE756F">
              <w:rPr>
                <w:color w:val="000000" w:themeColor="text1"/>
                <w:sz w:val="22"/>
                <w:szCs w:val="22"/>
              </w:rPr>
              <w:t>Non-PRU UE with estimated location</w:t>
            </w:r>
          </w:p>
          <w:p w14:paraId="077754FA" w14:textId="77777777" w:rsidR="003C2E87" w:rsidRPr="00DE756F" w:rsidRDefault="003C2E87" w:rsidP="00D23CCB">
            <w:pPr>
              <w:pStyle w:val="ab"/>
              <w:widowControl w:val="0"/>
              <w:numPr>
                <w:ilvl w:val="0"/>
                <w:numId w:val="104"/>
              </w:numPr>
              <w:spacing w:before="0" w:after="0"/>
              <w:ind w:firstLineChars="0"/>
              <w:jc w:val="both"/>
              <w:rPr>
                <w:color w:val="000000" w:themeColor="text1"/>
                <w:sz w:val="22"/>
                <w:szCs w:val="22"/>
              </w:rPr>
            </w:pPr>
            <w:r w:rsidRPr="00DE756F">
              <w:rPr>
                <w:color w:val="000000" w:themeColor="text1"/>
                <w:sz w:val="22"/>
                <w:szCs w:val="22"/>
              </w:rPr>
              <w:t xml:space="preserve">LMF </w:t>
            </w:r>
          </w:p>
          <w:p w14:paraId="0803A289" w14:textId="77777777" w:rsidR="003C2E87" w:rsidRPr="00DE756F" w:rsidRDefault="003C2E87" w:rsidP="00D23CCB">
            <w:pPr>
              <w:spacing w:before="0" w:after="0"/>
              <w:rPr>
                <w:rFonts w:eastAsia="DengXian"/>
                <w:color w:val="000000" w:themeColor="text1"/>
                <w:sz w:val="22"/>
                <w:szCs w:val="22"/>
                <w:lang w:eastAsia="zh-CN"/>
              </w:rPr>
            </w:pPr>
            <w:r w:rsidRPr="00DE756F">
              <w:rPr>
                <w:rFonts w:eastAsia="DengXian"/>
                <w:color w:val="000000" w:themeColor="text1"/>
                <w:sz w:val="22"/>
                <w:szCs w:val="22"/>
                <w:lang w:eastAsia="zh-CN"/>
              </w:rPr>
              <w:t xml:space="preserve">Note: transfer of </w:t>
            </w:r>
            <w:r w:rsidRPr="00DE756F">
              <w:rPr>
                <w:color w:val="000000" w:themeColor="text1"/>
                <w:sz w:val="22"/>
                <w:szCs w:val="22"/>
              </w:rPr>
              <w:t>the label and its related data</w:t>
            </w:r>
            <w:r w:rsidRPr="00DE756F">
              <w:rPr>
                <w:rFonts w:eastAsia="DengXian"/>
                <w:color w:val="000000" w:themeColor="text1"/>
                <w:sz w:val="22"/>
                <w:szCs w:val="22"/>
                <w:lang w:eastAsia="zh-CN"/>
              </w:rPr>
              <w:t xml:space="preserve"> is out of RAN1 scope.</w:t>
            </w:r>
          </w:p>
          <w:p w14:paraId="0E7F1F97" w14:textId="77777777" w:rsidR="003C2E87" w:rsidRPr="00DE756F" w:rsidRDefault="003C2E87" w:rsidP="00D23CCB">
            <w:pPr>
              <w:spacing w:before="0" w:after="0"/>
              <w:rPr>
                <w:rFonts w:eastAsia="DengXian"/>
                <w:color w:val="000000" w:themeColor="text1"/>
                <w:sz w:val="22"/>
                <w:szCs w:val="22"/>
                <w:lang w:eastAsia="zh-CN"/>
              </w:rPr>
            </w:pPr>
          </w:p>
          <w:p w14:paraId="3DEB91B6" w14:textId="77777777" w:rsidR="003C2E87" w:rsidRPr="00DE756F" w:rsidRDefault="003C2E87" w:rsidP="00D23CCB">
            <w:pPr>
              <w:spacing w:before="0" w:after="0"/>
              <w:rPr>
                <w:rFonts w:eastAsia="DengXian"/>
                <w:color w:val="000000" w:themeColor="text1"/>
                <w:sz w:val="22"/>
                <w:szCs w:val="22"/>
                <w:highlight w:val="darkYellow"/>
                <w:lang w:eastAsia="zh-CN"/>
              </w:rPr>
            </w:pPr>
            <w:r w:rsidRPr="00DE756F">
              <w:rPr>
                <w:rFonts w:eastAsia="DengXian"/>
                <w:color w:val="000000" w:themeColor="text1"/>
                <w:sz w:val="22"/>
                <w:szCs w:val="22"/>
                <w:highlight w:val="darkYellow"/>
                <w:lang w:eastAsia="zh-CN"/>
              </w:rPr>
              <w:t>Working Assumption</w:t>
            </w:r>
          </w:p>
          <w:p w14:paraId="1141D341" w14:textId="77777777" w:rsidR="003C2E87" w:rsidRPr="00DE756F" w:rsidRDefault="003C2E87" w:rsidP="00D23CCB">
            <w:pPr>
              <w:spacing w:before="0" w:after="0"/>
              <w:rPr>
                <w:color w:val="000000" w:themeColor="text1"/>
                <w:sz w:val="22"/>
                <w:szCs w:val="22"/>
              </w:rPr>
            </w:pPr>
            <w:r w:rsidRPr="00DE756F">
              <w:rPr>
                <w:color w:val="000000" w:themeColor="text1"/>
                <w:sz w:val="22"/>
                <w:szCs w:val="22"/>
              </w:rPr>
              <w:t xml:space="preserve">For training data generation of AI/ML based positioning Case </w:t>
            </w:r>
            <w:r w:rsidRPr="00DE756F">
              <w:rPr>
                <w:rFonts w:eastAsia="DengXian"/>
                <w:color w:val="000000" w:themeColor="text1"/>
                <w:sz w:val="22"/>
                <w:szCs w:val="22"/>
                <w:lang w:eastAsia="zh-CN"/>
              </w:rPr>
              <w:t>2a</w:t>
            </w:r>
            <w:r w:rsidRPr="00DE756F">
              <w:rPr>
                <w:color w:val="000000" w:themeColor="text1"/>
                <w:sz w:val="22"/>
                <w:szCs w:val="22"/>
              </w:rPr>
              <w:t xml:space="preserve">, the label and its related data (e.g., time stamp) can be </w:t>
            </w:r>
            <w:r w:rsidRPr="00DE756F">
              <w:rPr>
                <w:rFonts w:eastAsia="DengXian"/>
                <w:color w:val="000000" w:themeColor="text1"/>
                <w:sz w:val="22"/>
                <w:szCs w:val="22"/>
                <w:lang w:eastAsia="zh-CN"/>
              </w:rPr>
              <w:t xml:space="preserve">generated </w:t>
            </w:r>
            <w:r w:rsidRPr="00DE756F">
              <w:rPr>
                <w:color w:val="000000" w:themeColor="text1"/>
                <w:sz w:val="22"/>
                <w:szCs w:val="22"/>
              </w:rPr>
              <w:t xml:space="preserve">by: </w:t>
            </w:r>
          </w:p>
          <w:p w14:paraId="255219D0" w14:textId="77777777" w:rsidR="003C2E87" w:rsidRPr="00DE756F" w:rsidRDefault="003C2E87" w:rsidP="00D23CCB">
            <w:pPr>
              <w:pStyle w:val="ab"/>
              <w:widowControl w:val="0"/>
              <w:numPr>
                <w:ilvl w:val="0"/>
                <w:numId w:val="104"/>
              </w:numPr>
              <w:spacing w:before="0" w:after="0"/>
              <w:ind w:firstLineChars="0"/>
              <w:jc w:val="both"/>
              <w:rPr>
                <w:color w:val="000000" w:themeColor="text1"/>
                <w:sz w:val="22"/>
                <w:szCs w:val="22"/>
              </w:rPr>
            </w:pPr>
            <w:r w:rsidRPr="00DE756F">
              <w:rPr>
                <w:color w:val="000000" w:themeColor="text1"/>
                <w:sz w:val="22"/>
                <w:szCs w:val="22"/>
              </w:rPr>
              <w:t>PRU</w:t>
            </w:r>
          </w:p>
          <w:p w14:paraId="59B5190D" w14:textId="77777777" w:rsidR="003C2E87" w:rsidRPr="00DE756F" w:rsidRDefault="003C2E87" w:rsidP="00D23CCB">
            <w:pPr>
              <w:pStyle w:val="ab"/>
              <w:widowControl w:val="0"/>
              <w:numPr>
                <w:ilvl w:val="0"/>
                <w:numId w:val="104"/>
              </w:numPr>
              <w:spacing w:before="0" w:after="0"/>
              <w:ind w:firstLineChars="0"/>
              <w:jc w:val="both"/>
              <w:rPr>
                <w:color w:val="000000" w:themeColor="text1"/>
                <w:sz w:val="22"/>
                <w:szCs w:val="22"/>
              </w:rPr>
            </w:pPr>
            <w:r w:rsidRPr="00DE756F">
              <w:rPr>
                <w:color w:val="000000" w:themeColor="text1"/>
                <w:sz w:val="22"/>
                <w:szCs w:val="22"/>
              </w:rPr>
              <w:t>Non-PRU UE with estimated location</w:t>
            </w:r>
          </w:p>
          <w:p w14:paraId="138EF56C" w14:textId="77777777" w:rsidR="003C2E87" w:rsidRPr="00DE756F" w:rsidRDefault="003C2E87" w:rsidP="00D23CCB">
            <w:pPr>
              <w:pStyle w:val="ab"/>
              <w:widowControl w:val="0"/>
              <w:numPr>
                <w:ilvl w:val="0"/>
                <w:numId w:val="104"/>
              </w:numPr>
              <w:spacing w:before="0" w:after="0"/>
              <w:ind w:firstLineChars="0"/>
              <w:jc w:val="both"/>
              <w:rPr>
                <w:color w:val="000000" w:themeColor="text1"/>
                <w:sz w:val="22"/>
                <w:szCs w:val="22"/>
              </w:rPr>
            </w:pPr>
            <w:r w:rsidRPr="00DE756F">
              <w:rPr>
                <w:color w:val="000000" w:themeColor="text1"/>
                <w:sz w:val="22"/>
                <w:szCs w:val="22"/>
              </w:rPr>
              <w:t xml:space="preserve">LMF </w:t>
            </w:r>
          </w:p>
          <w:p w14:paraId="6E69E0B6" w14:textId="77777777" w:rsidR="003C2E87" w:rsidRPr="00DE756F" w:rsidRDefault="003C2E87" w:rsidP="00D23CCB">
            <w:pPr>
              <w:spacing w:before="0" w:after="0"/>
              <w:rPr>
                <w:rFonts w:eastAsia="DengXian"/>
                <w:color w:val="000000" w:themeColor="text1"/>
                <w:sz w:val="22"/>
                <w:szCs w:val="22"/>
                <w:lang w:eastAsia="zh-CN"/>
              </w:rPr>
            </w:pPr>
            <w:r w:rsidRPr="00DE756F">
              <w:rPr>
                <w:rFonts w:eastAsia="DengXian"/>
                <w:color w:val="000000" w:themeColor="text1"/>
                <w:sz w:val="22"/>
                <w:szCs w:val="22"/>
                <w:lang w:eastAsia="zh-CN"/>
              </w:rPr>
              <w:t xml:space="preserve">Note: transfer of </w:t>
            </w:r>
            <w:r w:rsidRPr="00DE756F">
              <w:rPr>
                <w:color w:val="000000" w:themeColor="text1"/>
                <w:sz w:val="22"/>
                <w:szCs w:val="22"/>
              </w:rPr>
              <w:t>the label and its related data</w:t>
            </w:r>
            <w:r w:rsidRPr="00DE756F">
              <w:rPr>
                <w:rFonts w:eastAsia="DengXian"/>
                <w:color w:val="000000" w:themeColor="text1"/>
                <w:sz w:val="22"/>
                <w:szCs w:val="22"/>
                <w:lang w:eastAsia="zh-CN"/>
              </w:rPr>
              <w:t xml:space="preserve"> is out of RAN1 scope.</w:t>
            </w:r>
          </w:p>
          <w:p w14:paraId="6EDE93F6" w14:textId="77777777" w:rsidR="003C2E87" w:rsidRPr="00DE756F" w:rsidRDefault="003C2E87" w:rsidP="00D23CCB">
            <w:pPr>
              <w:spacing w:before="0" w:after="0"/>
              <w:rPr>
                <w:rFonts w:eastAsia="DengXian"/>
                <w:b/>
                <w:bCs/>
                <w:color w:val="000000" w:themeColor="text1"/>
                <w:sz w:val="22"/>
                <w:szCs w:val="22"/>
                <w:u w:val="single"/>
                <w:lang w:eastAsia="zh-CN"/>
              </w:rPr>
            </w:pPr>
          </w:p>
          <w:p w14:paraId="6BDF294B" w14:textId="77777777" w:rsidR="003C2E87" w:rsidRPr="00DE756F" w:rsidRDefault="003C2E87" w:rsidP="00D23CCB">
            <w:pPr>
              <w:spacing w:before="0" w:after="0"/>
              <w:rPr>
                <w:rFonts w:eastAsia="DengXian"/>
                <w:color w:val="000000" w:themeColor="text1"/>
                <w:sz w:val="22"/>
                <w:szCs w:val="22"/>
                <w:highlight w:val="darkYellow"/>
                <w:lang w:eastAsia="zh-CN"/>
              </w:rPr>
            </w:pPr>
            <w:r w:rsidRPr="00DE756F">
              <w:rPr>
                <w:rFonts w:eastAsia="DengXian"/>
                <w:color w:val="000000" w:themeColor="text1"/>
                <w:sz w:val="22"/>
                <w:szCs w:val="22"/>
                <w:highlight w:val="darkYellow"/>
                <w:lang w:eastAsia="zh-CN"/>
              </w:rPr>
              <w:t>Working Assumption</w:t>
            </w:r>
          </w:p>
          <w:p w14:paraId="6B4015DC" w14:textId="77777777" w:rsidR="003C2E87" w:rsidRPr="00DE756F" w:rsidRDefault="003C2E87" w:rsidP="00D23CCB">
            <w:pPr>
              <w:spacing w:before="0" w:after="0"/>
              <w:rPr>
                <w:color w:val="000000" w:themeColor="text1"/>
                <w:sz w:val="22"/>
                <w:szCs w:val="22"/>
              </w:rPr>
            </w:pPr>
            <w:r w:rsidRPr="00DE756F">
              <w:rPr>
                <w:color w:val="000000" w:themeColor="text1"/>
                <w:sz w:val="22"/>
                <w:szCs w:val="22"/>
              </w:rPr>
              <w:t xml:space="preserve">For training data generation of AI/ML based positioning Case 2b, the label and its related data (e.g., time stamp) can be generated by: </w:t>
            </w:r>
          </w:p>
          <w:p w14:paraId="14937D41" w14:textId="77777777" w:rsidR="003C2E87" w:rsidRPr="00DE756F" w:rsidRDefault="003C2E87" w:rsidP="00D23CCB">
            <w:pPr>
              <w:pStyle w:val="ab"/>
              <w:widowControl w:val="0"/>
              <w:numPr>
                <w:ilvl w:val="0"/>
                <w:numId w:val="104"/>
              </w:numPr>
              <w:spacing w:before="0" w:after="0"/>
              <w:ind w:firstLineChars="0"/>
              <w:jc w:val="both"/>
              <w:rPr>
                <w:color w:val="000000" w:themeColor="text1"/>
                <w:sz w:val="22"/>
                <w:szCs w:val="22"/>
              </w:rPr>
            </w:pPr>
            <w:r w:rsidRPr="00DE756F">
              <w:rPr>
                <w:color w:val="000000" w:themeColor="text1"/>
                <w:sz w:val="22"/>
                <w:szCs w:val="22"/>
              </w:rPr>
              <w:t xml:space="preserve">PRU </w:t>
            </w:r>
          </w:p>
          <w:p w14:paraId="7938E27A" w14:textId="77777777" w:rsidR="003C2E87" w:rsidRPr="00DE756F" w:rsidRDefault="003C2E87" w:rsidP="00D23CCB">
            <w:pPr>
              <w:pStyle w:val="ab"/>
              <w:widowControl w:val="0"/>
              <w:numPr>
                <w:ilvl w:val="0"/>
                <w:numId w:val="104"/>
              </w:numPr>
              <w:spacing w:before="0" w:after="0"/>
              <w:ind w:firstLineChars="0"/>
              <w:jc w:val="both"/>
              <w:rPr>
                <w:color w:val="000000" w:themeColor="text1"/>
                <w:sz w:val="22"/>
                <w:szCs w:val="22"/>
              </w:rPr>
            </w:pPr>
            <w:r w:rsidRPr="00DE756F">
              <w:rPr>
                <w:color w:val="000000" w:themeColor="text1"/>
                <w:sz w:val="22"/>
                <w:szCs w:val="22"/>
              </w:rPr>
              <w:t>Non-PRU UE with estimated location</w:t>
            </w:r>
          </w:p>
          <w:p w14:paraId="1655678C" w14:textId="77777777" w:rsidR="003C2E87" w:rsidRPr="00DE756F" w:rsidRDefault="003C2E87" w:rsidP="00D23CCB">
            <w:pPr>
              <w:pStyle w:val="ab"/>
              <w:widowControl w:val="0"/>
              <w:numPr>
                <w:ilvl w:val="0"/>
                <w:numId w:val="104"/>
              </w:numPr>
              <w:spacing w:before="0" w:after="0"/>
              <w:ind w:firstLineChars="0"/>
              <w:jc w:val="both"/>
              <w:rPr>
                <w:color w:val="000000" w:themeColor="text1"/>
                <w:sz w:val="22"/>
                <w:szCs w:val="22"/>
              </w:rPr>
            </w:pPr>
            <w:r w:rsidRPr="00DE756F">
              <w:rPr>
                <w:color w:val="000000" w:themeColor="text1"/>
                <w:sz w:val="22"/>
                <w:szCs w:val="22"/>
              </w:rPr>
              <w:t>LMF</w:t>
            </w:r>
          </w:p>
          <w:p w14:paraId="657217D6" w14:textId="77777777" w:rsidR="003C2E87" w:rsidRPr="00DE756F" w:rsidRDefault="003C2E87" w:rsidP="00D23CCB">
            <w:pPr>
              <w:spacing w:before="0" w:after="0"/>
              <w:rPr>
                <w:color w:val="000000" w:themeColor="text1"/>
                <w:sz w:val="22"/>
                <w:szCs w:val="22"/>
              </w:rPr>
            </w:pPr>
            <w:r w:rsidRPr="00DE756F">
              <w:rPr>
                <w:color w:val="000000" w:themeColor="text1"/>
                <w:sz w:val="22"/>
                <w:szCs w:val="22"/>
              </w:rPr>
              <w:t>Note: transfer of label and its related data is out of RAN1 scope.</w:t>
            </w:r>
          </w:p>
          <w:p w14:paraId="65094C80" w14:textId="77777777" w:rsidR="003C2E87" w:rsidRPr="00DE756F" w:rsidRDefault="003C2E87" w:rsidP="00D23CCB">
            <w:pPr>
              <w:spacing w:before="0" w:after="0"/>
              <w:rPr>
                <w:color w:val="000000" w:themeColor="text1"/>
                <w:sz w:val="22"/>
                <w:szCs w:val="22"/>
              </w:rPr>
            </w:pPr>
          </w:p>
          <w:p w14:paraId="30C8A996" w14:textId="77777777" w:rsidR="003C2E87" w:rsidRPr="00DE756F" w:rsidRDefault="003C2E87" w:rsidP="00D23CCB">
            <w:pPr>
              <w:spacing w:before="0" w:after="0"/>
              <w:rPr>
                <w:color w:val="000000" w:themeColor="text1"/>
                <w:sz w:val="22"/>
                <w:szCs w:val="22"/>
                <w:highlight w:val="green"/>
              </w:rPr>
            </w:pPr>
            <w:r w:rsidRPr="00DE756F">
              <w:rPr>
                <w:color w:val="000000" w:themeColor="text1"/>
                <w:sz w:val="22"/>
                <w:szCs w:val="22"/>
                <w:highlight w:val="green"/>
              </w:rPr>
              <w:t>Agreement</w:t>
            </w:r>
          </w:p>
          <w:p w14:paraId="1D1EA63A" w14:textId="77777777" w:rsidR="003C2E87" w:rsidRPr="00DE756F" w:rsidRDefault="003C2E87" w:rsidP="00D23CCB">
            <w:pPr>
              <w:spacing w:before="0" w:after="0"/>
              <w:rPr>
                <w:color w:val="000000" w:themeColor="text1"/>
                <w:sz w:val="22"/>
                <w:szCs w:val="22"/>
              </w:rPr>
            </w:pPr>
            <w:r w:rsidRPr="00DE756F">
              <w:rPr>
                <w:color w:val="000000" w:themeColor="text1"/>
                <w:sz w:val="22"/>
                <w:szCs w:val="22"/>
              </w:rPr>
              <w:t>For training data generation of AI/ML based positioning Case 3a, the label and its related data (e.g., time stamp) can be generated by at least:</w:t>
            </w:r>
          </w:p>
          <w:p w14:paraId="3BDBC488" w14:textId="77777777" w:rsidR="003C2E87" w:rsidRPr="00DE756F" w:rsidRDefault="003C2E87" w:rsidP="00D23CCB">
            <w:pPr>
              <w:pStyle w:val="ab"/>
              <w:widowControl w:val="0"/>
              <w:numPr>
                <w:ilvl w:val="0"/>
                <w:numId w:val="104"/>
              </w:numPr>
              <w:spacing w:before="0" w:after="0"/>
              <w:ind w:firstLineChars="0"/>
              <w:jc w:val="both"/>
              <w:rPr>
                <w:color w:val="000000" w:themeColor="text1"/>
                <w:sz w:val="22"/>
                <w:szCs w:val="22"/>
              </w:rPr>
            </w:pPr>
            <w:r w:rsidRPr="00DE756F">
              <w:rPr>
                <w:color w:val="000000" w:themeColor="text1"/>
                <w:sz w:val="22"/>
                <w:szCs w:val="22"/>
              </w:rPr>
              <w:t xml:space="preserve">LMF </w:t>
            </w:r>
          </w:p>
          <w:p w14:paraId="790F577D" w14:textId="77777777" w:rsidR="003C2E87" w:rsidRPr="00DE756F" w:rsidRDefault="003C2E87" w:rsidP="00D23CCB">
            <w:pPr>
              <w:spacing w:before="0" w:after="0"/>
              <w:rPr>
                <w:color w:val="000000" w:themeColor="text1"/>
                <w:sz w:val="22"/>
                <w:szCs w:val="22"/>
              </w:rPr>
            </w:pPr>
            <w:r w:rsidRPr="00DE756F">
              <w:rPr>
                <w:color w:val="000000" w:themeColor="text1"/>
                <w:sz w:val="22"/>
                <w:szCs w:val="22"/>
              </w:rPr>
              <w:t xml:space="preserve">Note: transfer of label and its related data is out of RAN1 scope. </w:t>
            </w:r>
          </w:p>
          <w:p w14:paraId="5C9C5E8E" w14:textId="77777777" w:rsidR="003C2E87" w:rsidRPr="00DE756F" w:rsidRDefault="003C2E87" w:rsidP="00D23CCB">
            <w:pPr>
              <w:spacing w:before="0" w:after="0"/>
              <w:rPr>
                <w:color w:val="000000" w:themeColor="text1"/>
                <w:sz w:val="22"/>
                <w:szCs w:val="22"/>
              </w:rPr>
            </w:pPr>
            <w:r w:rsidRPr="00DE756F">
              <w:rPr>
                <w:color w:val="000000" w:themeColor="text1"/>
                <w:sz w:val="22"/>
                <w:szCs w:val="22"/>
              </w:rPr>
              <w:t xml:space="preserve">Note: whether other network entities can generate label for Case 3a is out of RAN1 scope. </w:t>
            </w:r>
          </w:p>
          <w:p w14:paraId="75E44912" w14:textId="77777777" w:rsidR="003C2E87" w:rsidRPr="00DE756F" w:rsidRDefault="003C2E87" w:rsidP="00D23CCB">
            <w:pPr>
              <w:spacing w:before="0" w:after="0"/>
              <w:rPr>
                <w:color w:val="000000" w:themeColor="text1"/>
                <w:sz w:val="22"/>
                <w:szCs w:val="22"/>
              </w:rPr>
            </w:pPr>
          </w:p>
          <w:p w14:paraId="51D42F6C" w14:textId="77777777" w:rsidR="003C2E87" w:rsidRPr="00DE756F" w:rsidRDefault="003C2E87" w:rsidP="00D23CCB">
            <w:pPr>
              <w:spacing w:before="0" w:after="0"/>
              <w:rPr>
                <w:rFonts w:eastAsia="DengXian"/>
                <w:color w:val="000000" w:themeColor="text1"/>
                <w:sz w:val="22"/>
                <w:szCs w:val="22"/>
                <w:highlight w:val="darkYellow"/>
                <w:lang w:eastAsia="zh-CN"/>
              </w:rPr>
            </w:pPr>
            <w:r w:rsidRPr="00DE756F">
              <w:rPr>
                <w:rFonts w:eastAsia="DengXian"/>
                <w:color w:val="000000" w:themeColor="text1"/>
                <w:sz w:val="22"/>
                <w:szCs w:val="22"/>
                <w:highlight w:val="darkYellow"/>
                <w:lang w:eastAsia="zh-CN"/>
              </w:rPr>
              <w:t>Working Assumption</w:t>
            </w:r>
          </w:p>
          <w:p w14:paraId="542C340D" w14:textId="77777777" w:rsidR="003C2E87" w:rsidRPr="00DE756F" w:rsidRDefault="003C2E87" w:rsidP="00D23CCB">
            <w:pPr>
              <w:spacing w:before="0" w:after="0"/>
              <w:rPr>
                <w:color w:val="000000" w:themeColor="text1"/>
                <w:sz w:val="22"/>
                <w:szCs w:val="22"/>
              </w:rPr>
            </w:pPr>
            <w:r w:rsidRPr="00DE756F">
              <w:rPr>
                <w:color w:val="000000" w:themeColor="text1"/>
                <w:sz w:val="22"/>
                <w:szCs w:val="22"/>
              </w:rPr>
              <w:t>For training data generation of AI/ML based positioning Case 3b, the label and its related data (e.g., time stamp) can be generated by:</w:t>
            </w:r>
          </w:p>
          <w:p w14:paraId="3ED5AD31" w14:textId="77777777" w:rsidR="003C2E87" w:rsidRPr="00DE756F" w:rsidRDefault="003C2E87" w:rsidP="00D23CCB">
            <w:pPr>
              <w:pStyle w:val="ab"/>
              <w:widowControl w:val="0"/>
              <w:numPr>
                <w:ilvl w:val="0"/>
                <w:numId w:val="104"/>
              </w:numPr>
              <w:spacing w:before="0" w:after="0"/>
              <w:ind w:firstLineChars="0"/>
              <w:jc w:val="both"/>
              <w:rPr>
                <w:color w:val="000000" w:themeColor="text1"/>
                <w:sz w:val="22"/>
                <w:szCs w:val="22"/>
              </w:rPr>
            </w:pPr>
            <w:r w:rsidRPr="00DE756F">
              <w:rPr>
                <w:color w:val="000000" w:themeColor="text1"/>
                <w:sz w:val="22"/>
                <w:szCs w:val="22"/>
              </w:rPr>
              <w:t>PRU</w:t>
            </w:r>
          </w:p>
          <w:p w14:paraId="2661FBCE" w14:textId="77777777" w:rsidR="003C2E87" w:rsidRPr="002A693A" w:rsidRDefault="003C2E87" w:rsidP="00D23CCB">
            <w:pPr>
              <w:pStyle w:val="ab"/>
              <w:widowControl w:val="0"/>
              <w:numPr>
                <w:ilvl w:val="0"/>
                <w:numId w:val="104"/>
              </w:numPr>
              <w:spacing w:before="0" w:after="0"/>
              <w:ind w:firstLineChars="0"/>
              <w:jc w:val="both"/>
              <w:rPr>
                <w:sz w:val="22"/>
                <w:szCs w:val="22"/>
              </w:rPr>
            </w:pPr>
            <w:r w:rsidRPr="002A693A">
              <w:rPr>
                <w:rFonts w:eastAsia="DengXian" w:hint="eastAsia"/>
                <w:sz w:val="22"/>
                <w:szCs w:val="22"/>
              </w:rPr>
              <w:t xml:space="preserve">FFS: </w:t>
            </w:r>
            <w:r w:rsidRPr="002A693A">
              <w:rPr>
                <w:sz w:val="22"/>
                <w:szCs w:val="22"/>
              </w:rPr>
              <w:t>Non-PRU UE with estimated location</w:t>
            </w:r>
          </w:p>
          <w:p w14:paraId="1805E0DC" w14:textId="77777777" w:rsidR="003C2E87" w:rsidRPr="002A693A" w:rsidRDefault="003C2E87" w:rsidP="00D23CCB">
            <w:pPr>
              <w:pStyle w:val="ab"/>
              <w:widowControl w:val="0"/>
              <w:numPr>
                <w:ilvl w:val="0"/>
                <w:numId w:val="104"/>
              </w:numPr>
              <w:spacing w:before="0" w:after="0"/>
              <w:ind w:firstLineChars="0"/>
              <w:jc w:val="both"/>
              <w:rPr>
                <w:sz w:val="22"/>
                <w:szCs w:val="22"/>
              </w:rPr>
            </w:pPr>
            <w:r w:rsidRPr="002A693A">
              <w:rPr>
                <w:sz w:val="22"/>
                <w:szCs w:val="22"/>
              </w:rPr>
              <w:t>LMF</w:t>
            </w:r>
          </w:p>
          <w:p w14:paraId="3490154A" w14:textId="77777777" w:rsidR="003C2E87" w:rsidRPr="002A693A" w:rsidRDefault="003C2E87" w:rsidP="00D23CCB">
            <w:pPr>
              <w:spacing w:before="0" w:after="0"/>
              <w:rPr>
                <w:sz w:val="22"/>
                <w:szCs w:val="22"/>
              </w:rPr>
            </w:pPr>
            <w:r w:rsidRPr="002A693A">
              <w:rPr>
                <w:sz w:val="22"/>
                <w:szCs w:val="22"/>
              </w:rPr>
              <w:t>Note: transfer of label and its related data is out of RAN1 scope.</w:t>
            </w:r>
          </w:p>
        </w:tc>
      </w:tr>
    </w:tbl>
    <w:p w14:paraId="4EC06787" w14:textId="3C011FA5" w:rsidR="003C2E87" w:rsidRPr="000E6863" w:rsidRDefault="003C2E87" w:rsidP="003C2E87">
      <w:pPr>
        <w:jc w:val="both"/>
        <w:rPr>
          <w:rFonts w:eastAsia="ＭＳ 明朝"/>
          <w:sz w:val="22"/>
          <w:szCs w:val="22"/>
          <w:lang w:eastAsia="ja-JP"/>
        </w:rPr>
      </w:pPr>
      <w:r>
        <w:rPr>
          <w:rFonts w:eastAsia="ＭＳ 明朝"/>
          <w:sz w:val="22"/>
          <w:szCs w:val="22"/>
          <w:lang w:eastAsia="ja-JP"/>
        </w:rPr>
        <w:t>For measurement generation, channel measurement and its related data are generated by UE side (i.e., PRU and/or non-PRU UE)</w:t>
      </w:r>
      <w:r w:rsidRPr="001A5C5A">
        <w:rPr>
          <w:rFonts w:eastAsia="ＭＳ 明朝" w:hint="eastAsia"/>
          <w:sz w:val="22"/>
          <w:szCs w:val="22"/>
          <w:lang w:eastAsia="ja-JP"/>
        </w:rPr>
        <w:t xml:space="preserve"> </w:t>
      </w:r>
      <w:r>
        <w:rPr>
          <w:rFonts w:eastAsia="ＭＳ 明朝"/>
          <w:sz w:val="22"/>
          <w:szCs w:val="22"/>
          <w:lang w:eastAsia="ja-JP"/>
        </w:rPr>
        <w:t xml:space="preserve">for case 1, 2a, and 2b. </w:t>
      </w:r>
      <w:r>
        <w:rPr>
          <w:rFonts w:eastAsia="ＭＳ 明朝" w:hint="eastAsia"/>
          <w:sz w:val="22"/>
          <w:szCs w:val="22"/>
          <w:lang w:eastAsia="ja-JP"/>
        </w:rPr>
        <w:t>F</w:t>
      </w:r>
      <w:r>
        <w:rPr>
          <w:rFonts w:eastAsia="ＭＳ 明朝"/>
          <w:sz w:val="22"/>
          <w:szCs w:val="22"/>
          <w:lang w:eastAsia="ja-JP"/>
        </w:rPr>
        <w:t xml:space="preserve">or label generation, we think non-PRU UE can also generate the label and </w:t>
      </w:r>
      <w:r>
        <w:rPr>
          <w:rFonts w:eastAsia="ＭＳ 明朝"/>
          <w:sz w:val="22"/>
          <w:szCs w:val="22"/>
          <w:lang w:eastAsia="ja-JP"/>
        </w:rPr>
        <w:lastRenderedPageBreak/>
        <w:t xml:space="preserve">its related data </w:t>
      </w:r>
      <w:r w:rsidR="00342C12">
        <w:rPr>
          <w:rFonts w:eastAsiaTheme="minorEastAsia" w:hint="eastAsia"/>
          <w:sz w:val="22"/>
          <w:szCs w:val="22"/>
          <w:lang w:eastAsia="zh-CN"/>
        </w:rPr>
        <w:t>for</w:t>
      </w:r>
      <w:r>
        <w:rPr>
          <w:rFonts w:eastAsia="ＭＳ 明朝"/>
          <w:sz w:val="22"/>
          <w:szCs w:val="22"/>
          <w:lang w:eastAsia="ja-JP"/>
        </w:rPr>
        <w:t xml:space="preserve"> case 3b. </w:t>
      </w:r>
      <w:r w:rsidRPr="00A10CDC">
        <w:rPr>
          <w:rFonts w:eastAsia="ＭＳ 明朝"/>
          <w:sz w:val="22"/>
          <w:szCs w:val="22"/>
          <w:lang w:eastAsia="ja-JP"/>
        </w:rPr>
        <w:t>LMF send</w:t>
      </w:r>
      <w:r>
        <w:rPr>
          <w:rFonts w:eastAsia="ＭＳ 明朝"/>
          <w:sz w:val="22"/>
          <w:szCs w:val="22"/>
          <w:lang w:eastAsia="ja-JP"/>
        </w:rPr>
        <w:t>s</w:t>
      </w:r>
      <w:r w:rsidRPr="00A10CDC">
        <w:rPr>
          <w:rFonts w:eastAsia="ＭＳ 明朝"/>
          <w:sz w:val="22"/>
          <w:szCs w:val="22"/>
          <w:lang w:eastAsia="ja-JP"/>
        </w:rPr>
        <w:t xml:space="preserve"> request to non-PRU UE, and only non-PRU UE</w:t>
      </w:r>
      <w:r>
        <w:rPr>
          <w:rFonts w:eastAsia="ＭＳ 明朝"/>
          <w:sz w:val="22"/>
          <w:szCs w:val="22"/>
          <w:lang w:eastAsia="ja-JP"/>
        </w:rPr>
        <w:t xml:space="preserve"> with estimated location</w:t>
      </w:r>
      <w:r w:rsidRPr="00A10CDC">
        <w:rPr>
          <w:rFonts w:eastAsia="ＭＳ 明朝"/>
          <w:sz w:val="22"/>
          <w:szCs w:val="22"/>
          <w:lang w:eastAsia="ja-JP"/>
        </w:rPr>
        <w:t xml:space="preserve"> which can ensure the posit</w:t>
      </w:r>
      <w:r>
        <w:rPr>
          <w:rFonts w:eastAsia="ＭＳ 明朝"/>
          <w:sz w:val="22"/>
          <w:szCs w:val="22"/>
          <w:lang w:eastAsia="ja-JP"/>
        </w:rPr>
        <w:t>i</w:t>
      </w:r>
      <w:r w:rsidRPr="00A10CDC">
        <w:rPr>
          <w:rFonts w:eastAsia="ＭＳ 明朝"/>
          <w:sz w:val="22"/>
          <w:szCs w:val="22"/>
          <w:lang w:eastAsia="ja-JP"/>
        </w:rPr>
        <w:t>oning accuracy (by e.g., legacy positioning error) respond</w:t>
      </w:r>
      <w:r>
        <w:rPr>
          <w:rFonts w:eastAsia="ＭＳ 明朝"/>
          <w:sz w:val="22"/>
          <w:szCs w:val="22"/>
          <w:lang w:eastAsia="ja-JP"/>
        </w:rPr>
        <w:t>s</w:t>
      </w:r>
      <w:r w:rsidRPr="00A10CDC">
        <w:rPr>
          <w:rFonts w:eastAsia="ＭＳ 明朝"/>
          <w:sz w:val="22"/>
          <w:szCs w:val="22"/>
          <w:lang w:eastAsia="ja-JP"/>
        </w:rPr>
        <w:t xml:space="preserve"> the request.</w:t>
      </w:r>
      <w:r>
        <w:rPr>
          <w:rFonts w:eastAsia="ＭＳ 明朝"/>
          <w:sz w:val="22"/>
          <w:szCs w:val="22"/>
          <w:lang w:eastAsia="ja-JP"/>
        </w:rPr>
        <w:t xml:space="preserve"> Location of non-PRU UE is estimated by GNSS-based positioning or legacy RAT-based positioning.</w:t>
      </w:r>
    </w:p>
    <w:p w14:paraId="63BCFCB5" w14:textId="31F36780" w:rsidR="00A3311D" w:rsidRDefault="00DD1CA7" w:rsidP="00666FAD">
      <w:pPr>
        <w:jc w:val="both"/>
        <w:rPr>
          <w:rFonts w:eastAsia="ＭＳ 明朝" w:cs="Times"/>
          <w:bCs/>
          <w:color w:val="FF0000"/>
          <w:sz w:val="22"/>
          <w:szCs w:val="22"/>
          <w:lang w:eastAsia="ja-JP"/>
        </w:rPr>
      </w:pPr>
      <w:r w:rsidRPr="00794773">
        <w:rPr>
          <w:rFonts w:eastAsiaTheme="minorEastAsia" w:cs="Times"/>
          <w:bCs/>
          <w:color w:val="000000"/>
          <w:sz w:val="22"/>
          <w:szCs w:val="22"/>
        </w:rPr>
        <w:t>For RS configuration, enhancement</w:t>
      </w:r>
      <w:r w:rsidR="00A83843" w:rsidRPr="00794773">
        <w:rPr>
          <w:rFonts w:eastAsiaTheme="minorEastAsia" w:cs="Times"/>
          <w:bCs/>
          <w:color w:val="000000"/>
          <w:sz w:val="22"/>
          <w:szCs w:val="22"/>
        </w:rPr>
        <w:t>s</w:t>
      </w:r>
      <w:r w:rsidRPr="00794773">
        <w:rPr>
          <w:rFonts w:eastAsiaTheme="minorEastAsia" w:cs="Times"/>
          <w:bCs/>
          <w:color w:val="000000"/>
          <w:sz w:val="22"/>
          <w:szCs w:val="22"/>
        </w:rPr>
        <w:t xml:space="preserve"> on top of existing RS configuration may not be needed</w:t>
      </w:r>
      <w:r w:rsidR="001D5A61" w:rsidRPr="00794773">
        <w:rPr>
          <w:rFonts w:eastAsiaTheme="minorEastAsia" w:cs="Times"/>
          <w:bCs/>
          <w:color w:val="000000"/>
          <w:sz w:val="22"/>
          <w:szCs w:val="22"/>
        </w:rPr>
        <w:t xml:space="preserve">. </w:t>
      </w:r>
      <w:r w:rsidR="00B80D05" w:rsidRPr="00794773">
        <w:rPr>
          <w:rFonts w:eastAsiaTheme="minorEastAsia" w:cs="Times"/>
          <w:bCs/>
          <w:color w:val="000000"/>
          <w:sz w:val="22"/>
          <w:szCs w:val="22"/>
        </w:rPr>
        <w:t xml:space="preserve">For case 1 and case 2a, UE may send </w:t>
      </w:r>
      <w:r w:rsidR="0033188C" w:rsidRPr="00794773">
        <w:rPr>
          <w:rFonts w:eastAsiaTheme="minorEastAsia" w:cs="Times"/>
          <w:bCs/>
          <w:color w:val="000000"/>
          <w:sz w:val="22"/>
          <w:szCs w:val="22"/>
        </w:rPr>
        <w:t xml:space="preserve">a </w:t>
      </w:r>
      <w:r w:rsidR="00B80D05" w:rsidRPr="00794773">
        <w:rPr>
          <w:rFonts w:eastAsiaTheme="minorEastAsia" w:cs="Times"/>
          <w:bCs/>
          <w:color w:val="000000"/>
          <w:sz w:val="22"/>
          <w:szCs w:val="22"/>
        </w:rPr>
        <w:t xml:space="preserve">request to NW for </w:t>
      </w:r>
      <w:r w:rsidR="0033188C" w:rsidRPr="00794773">
        <w:rPr>
          <w:rFonts w:eastAsiaTheme="minorEastAsia" w:cs="Times"/>
          <w:bCs/>
          <w:color w:val="000000"/>
          <w:sz w:val="22"/>
          <w:szCs w:val="22"/>
        </w:rPr>
        <w:t xml:space="preserve">the </w:t>
      </w:r>
      <w:r w:rsidR="00B80D05" w:rsidRPr="00794773">
        <w:rPr>
          <w:rFonts w:eastAsiaTheme="minorEastAsia" w:cs="Times"/>
          <w:bCs/>
          <w:color w:val="000000"/>
          <w:sz w:val="22"/>
          <w:szCs w:val="22"/>
        </w:rPr>
        <w:t>corresponding RS configuration</w:t>
      </w:r>
      <w:r w:rsidR="00963F5E" w:rsidRPr="00794773">
        <w:rPr>
          <w:rFonts w:eastAsiaTheme="minorEastAsia" w:cs="Times"/>
          <w:bCs/>
          <w:color w:val="000000"/>
          <w:sz w:val="22"/>
          <w:szCs w:val="22"/>
        </w:rPr>
        <w:t>,</w:t>
      </w:r>
      <w:r w:rsidR="00B80D05" w:rsidRPr="00794773">
        <w:rPr>
          <w:rFonts w:eastAsiaTheme="minorEastAsia" w:cs="Times"/>
          <w:bCs/>
          <w:color w:val="000000"/>
          <w:sz w:val="22"/>
          <w:szCs w:val="22"/>
        </w:rPr>
        <w:t xml:space="preserve"> or NW may send configurations to UE</w:t>
      </w:r>
      <w:r w:rsidR="00963F5E" w:rsidRPr="00794773">
        <w:rPr>
          <w:rFonts w:eastAsiaTheme="minorEastAsia" w:cs="Times"/>
          <w:bCs/>
          <w:color w:val="000000"/>
          <w:sz w:val="22"/>
          <w:szCs w:val="22"/>
        </w:rPr>
        <w:t>. F</w:t>
      </w:r>
      <w:r w:rsidR="00B80D05" w:rsidRPr="00794773">
        <w:rPr>
          <w:rFonts w:eastAsiaTheme="minorEastAsia" w:cs="Times"/>
          <w:bCs/>
          <w:color w:val="000000"/>
          <w:sz w:val="22"/>
          <w:szCs w:val="22"/>
        </w:rPr>
        <w:t>or case 2b, NW</w:t>
      </w:r>
      <w:r w:rsidR="00851631" w:rsidRPr="00794773">
        <w:rPr>
          <w:rFonts w:eastAsiaTheme="minorEastAsia" w:cs="Times"/>
          <w:bCs/>
          <w:color w:val="000000"/>
          <w:sz w:val="22"/>
          <w:szCs w:val="22"/>
        </w:rPr>
        <w:t xml:space="preserve"> sends configurations to UE</w:t>
      </w:r>
      <w:r w:rsidR="00D70424" w:rsidRPr="00794773">
        <w:rPr>
          <w:rFonts w:eastAsiaTheme="minorEastAsia" w:cs="Times"/>
          <w:bCs/>
          <w:color w:val="000000"/>
          <w:sz w:val="22"/>
          <w:szCs w:val="22"/>
        </w:rPr>
        <w:t xml:space="preserve"> </w:t>
      </w:r>
      <w:r w:rsidR="00D70424" w:rsidRPr="00794773">
        <w:rPr>
          <w:rFonts w:eastAsiaTheme="minorEastAsia" w:cs="Times"/>
          <w:bCs/>
          <w:color w:val="000000"/>
          <w:sz w:val="22"/>
          <w:szCs w:val="22"/>
          <w:lang w:eastAsia="zh-CN"/>
        </w:rPr>
        <w:t>for measurement</w:t>
      </w:r>
      <w:r w:rsidR="00963F5E" w:rsidRPr="00794773">
        <w:rPr>
          <w:rFonts w:eastAsiaTheme="minorEastAsia" w:cs="Times"/>
          <w:bCs/>
          <w:color w:val="000000"/>
          <w:sz w:val="22"/>
          <w:szCs w:val="22"/>
        </w:rPr>
        <w:t>.</w:t>
      </w:r>
      <w:r w:rsidR="00851631" w:rsidRPr="00794773">
        <w:rPr>
          <w:rFonts w:eastAsiaTheme="minorEastAsia" w:cs="Times"/>
          <w:bCs/>
          <w:color w:val="000000"/>
          <w:sz w:val="22"/>
          <w:szCs w:val="22"/>
        </w:rPr>
        <w:t xml:space="preserve"> </w:t>
      </w:r>
      <w:r w:rsidR="00963F5E" w:rsidRPr="00794773">
        <w:rPr>
          <w:rFonts w:eastAsiaTheme="minorEastAsia" w:cs="Times"/>
          <w:bCs/>
          <w:color w:val="000000"/>
          <w:sz w:val="22"/>
          <w:szCs w:val="22"/>
        </w:rPr>
        <w:t>F</w:t>
      </w:r>
      <w:r w:rsidR="00851631" w:rsidRPr="00794773">
        <w:rPr>
          <w:rFonts w:eastAsiaTheme="minorEastAsia" w:cs="Times"/>
          <w:bCs/>
          <w:color w:val="000000"/>
          <w:sz w:val="22"/>
          <w:szCs w:val="22"/>
        </w:rPr>
        <w:t xml:space="preserve">or case 3a and case 3b, </w:t>
      </w:r>
      <w:r w:rsidR="008C6C5B" w:rsidRPr="00794773">
        <w:rPr>
          <w:rFonts w:eastAsiaTheme="minorEastAsia" w:cs="Times"/>
          <w:bCs/>
          <w:color w:val="000000"/>
          <w:sz w:val="22"/>
          <w:szCs w:val="22"/>
        </w:rPr>
        <w:t>NW sends configurations to UE for SRS transmission</w:t>
      </w:r>
      <w:r w:rsidR="0033188C" w:rsidRPr="00794773">
        <w:rPr>
          <w:rFonts w:eastAsiaTheme="minorEastAsia" w:cs="Times"/>
          <w:bCs/>
          <w:color w:val="000000"/>
          <w:sz w:val="22"/>
          <w:szCs w:val="22"/>
        </w:rPr>
        <w:t>s</w:t>
      </w:r>
      <w:r w:rsidR="008C6C5B" w:rsidRPr="00794773">
        <w:rPr>
          <w:rFonts w:eastAsiaTheme="minorEastAsia" w:cs="Times"/>
          <w:bCs/>
          <w:color w:val="000000"/>
          <w:sz w:val="22"/>
          <w:szCs w:val="22"/>
        </w:rPr>
        <w:t xml:space="preserve">. </w:t>
      </w:r>
      <w:r w:rsidR="00AD69E9" w:rsidRPr="00AD69E9">
        <w:rPr>
          <w:rFonts w:eastAsia="ＭＳ 明朝" w:cs="Times"/>
          <w:bCs/>
          <w:sz w:val="22"/>
          <w:szCs w:val="22"/>
          <w:lang w:eastAsia="ja-JP"/>
        </w:rPr>
        <w:t xml:space="preserve">RS configuration is also related to consistency </w:t>
      </w:r>
      <w:r w:rsidR="007E574D">
        <w:rPr>
          <w:rFonts w:eastAsia="ＭＳ 明朝" w:cs="Times"/>
          <w:bCs/>
          <w:sz w:val="22"/>
          <w:szCs w:val="22"/>
          <w:lang w:eastAsia="ja-JP"/>
        </w:rPr>
        <w:t xml:space="preserve">on RS </w:t>
      </w:r>
      <w:r w:rsidR="00AD69E9" w:rsidRPr="00AD69E9">
        <w:rPr>
          <w:rFonts w:eastAsia="ＭＳ 明朝" w:cs="Times"/>
          <w:bCs/>
          <w:sz w:val="22"/>
          <w:szCs w:val="22"/>
          <w:lang w:eastAsia="ja-JP"/>
        </w:rPr>
        <w:t>between training and inference, which can be associated with associated ID. For each case, RS configurations may include/associate with an associated ID to implicitly indicate the NW side additional conditions.</w:t>
      </w:r>
    </w:p>
    <w:p w14:paraId="78EC6371" w14:textId="1227E039" w:rsidR="00CE6BE1" w:rsidRDefault="00CE6BE1" w:rsidP="001B2E0E">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246883">
        <w:rPr>
          <w:rFonts w:eastAsiaTheme="minorEastAsia" w:hint="eastAsia"/>
          <w:b/>
          <w:bCs/>
          <w:color w:val="000000"/>
          <w:sz w:val="22"/>
          <w:szCs w:val="22"/>
          <w:u w:val="single"/>
          <w:lang w:val="x-none" w:eastAsia="zh-CN"/>
        </w:rPr>
        <w:t>1</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003F7F2D" w:rsidRPr="003F7F2D">
        <w:rPr>
          <w:rFonts w:eastAsiaTheme="minorEastAsia"/>
          <w:b/>
          <w:bCs/>
          <w:sz w:val="22"/>
          <w:szCs w:val="22"/>
        </w:rPr>
        <w:t xml:space="preserve"> case 2b and 3b</w:t>
      </w:r>
      <w:r w:rsidRPr="00CE6BE1">
        <w:rPr>
          <w:rFonts w:eastAsiaTheme="minorEastAsia" w:hint="eastAsia"/>
          <w:b/>
          <w:bCs/>
          <w:color w:val="000000"/>
          <w:sz w:val="22"/>
          <w:szCs w:val="22"/>
        </w:rPr>
        <w:t>, the measurement report and related assistance information for AI/ML based positioning is determined by LMF</w:t>
      </w:r>
      <w:r>
        <w:rPr>
          <w:rFonts w:eastAsiaTheme="minorEastAsia"/>
          <w:b/>
          <w:bCs/>
          <w:color w:val="000000"/>
          <w:sz w:val="22"/>
          <w:szCs w:val="22"/>
        </w:rPr>
        <w:t>,</w:t>
      </w:r>
    </w:p>
    <w:p w14:paraId="14E1A23B" w14:textId="5C37CE45" w:rsidR="00392D4E" w:rsidRPr="00EC2627" w:rsidRDefault="00991E89" w:rsidP="00EC2627">
      <w:pPr>
        <w:pStyle w:val="B2"/>
        <w:numPr>
          <w:ilvl w:val="0"/>
          <w:numId w:val="79"/>
        </w:numPr>
        <w:spacing w:after="120"/>
        <w:jc w:val="both"/>
        <w:rPr>
          <w:rFonts w:eastAsiaTheme="minorEastAsia" w:hint="eastAsia"/>
          <w:b/>
          <w:bCs/>
          <w:color w:val="000000"/>
          <w:sz w:val="22"/>
          <w:szCs w:val="22"/>
          <w:lang w:val="en-US"/>
        </w:rPr>
      </w:pPr>
      <w:r w:rsidRPr="00666FAD">
        <w:rPr>
          <w:rFonts w:eastAsiaTheme="minorEastAsia"/>
          <w:b/>
          <w:bCs/>
          <w:color w:val="000000"/>
          <w:sz w:val="22"/>
          <w:szCs w:val="22"/>
          <w:lang w:val="en-US"/>
        </w:rPr>
        <w:t xml:space="preserve">For case 2b and case 3b, </w:t>
      </w:r>
      <w:r w:rsidR="0053295C">
        <w:rPr>
          <w:rFonts w:eastAsiaTheme="minorEastAsia" w:hint="eastAsia"/>
          <w:b/>
          <w:bCs/>
          <w:color w:val="000000"/>
          <w:sz w:val="22"/>
          <w:szCs w:val="22"/>
          <w:lang w:val="en-US" w:eastAsia="zh-CN"/>
        </w:rPr>
        <w:t xml:space="preserve">for data collection of training, </w:t>
      </w:r>
      <w:proofErr w:type="gramStart"/>
      <w:r w:rsidR="0053295C">
        <w:rPr>
          <w:rFonts w:eastAsiaTheme="minorEastAsia" w:hint="eastAsia"/>
          <w:b/>
          <w:bCs/>
          <w:color w:val="000000"/>
          <w:sz w:val="22"/>
          <w:szCs w:val="22"/>
          <w:lang w:val="en-US" w:eastAsia="zh-CN"/>
        </w:rPr>
        <w:t>inference</w:t>
      </w:r>
      <w:proofErr w:type="gramEnd"/>
      <w:r w:rsidR="0053295C">
        <w:rPr>
          <w:rFonts w:eastAsiaTheme="minorEastAsia" w:hint="eastAsia"/>
          <w:b/>
          <w:bCs/>
          <w:color w:val="000000"/>
          <w:sz w:val="22"/>
          <w:szCs w:val="22"/>
          <w:lang w:val="en-US" w:eastAsia="zh-CN"/>
        </w:rPr>
        <w:t xml:space="preserve"> and </w:t>
      </w:r>
      <w:r w:rsidR="0053295C">
        <w:rPr>
          <w:rFonts w:eastAsiaTheme="minorEastAsia"/>
          <w:b/>
          <w:bCs/>
          <w:color w:val="000000"/>
          <w:sz w:val="22"/>
          <w:szCs w:val="22"/>
          <w:lang w:val="en-US" w:eastAsia="zh-CN"/>
        </w:rPr>
        <w:t>performance</w:t>
      </w:r>
      <w:r w:rsidR="0053295C">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sidR="0033188C">
        <w:rPr>
          <w:rFonts w:eastAsiaTheme="minorEastAsia"/>
          <w:b/>
          <w:bCs/>
          <w:color w:val="000000"/>
          <w:sz w:val="22"/>
          <w:szCs w:val="22"/>
          <w:lang w:val="en-US"/>
        </w:rPr>
        <w:t>ing</w:t>
      </w:r>
      <w:r w:rsidRPr="00666FAD">
        <w:rPr>
          <w:rFonts w:eastAsiaTheme="minorEastAsia"/>
          <w:b/>
          <w:bCs/>
          <w:color w:val="000000"/>
          <w:sz w:val="22"/>
          <w:szCs w:val="22"/>
          <w:lang w:val="en-US"/>
        </w:rPr>
        <w:t xml:space="preserve"> at UE and gNB respectively</w:t>
      </w:r>
      <w:r>
        <w:rPr>
          <w:rFonts w:eastAsiaTheme="minorEastAsia"/>
          <w:b/>
          <w:bCs/>
          <w:color w:val="000000"/>
          <w:sz w:val="22"/>
          <w:szCs w:val="22"/>
          <w:lang w:val="en-US"/>
        </w:rPr>
        <w:t>.</w:t>
      </w:r>
    </w:p>
    <w:p w14:paraId="04662A31" w14:textId="04FFF0AB" w:rsidR="00065984" w:rsidRPr="00392D4E" w:rsidRDefault="00065984" w:rsidP="00065984">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Proposal</w:t>
      </w:r>
      <w:r w:rsidR="00133864">
        <w:rPr>
          <w:rFonts w:eastAsiaTheme="minorEastAsia" w:hint="eastAsia"/>
          <w:b/>
          <w:bCs/>
          <w:color w:val="000000"/>
          <w:sz w:val="22"/>
          <w:szCs w:val="22"/>
          <w:u w:val="single"/>
          <w:lang w:val="x-none" w:eastAsia="zh-CN"/>
        </w:rPr>
        <w:t xml:space="preserve"> 2</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w:t>
      </w:r>
      <w:r>
        <w:rPr>
          <w:rFonts w:eastAsiaTheme="minorEastAsia"/>
          <w:b/>
          <w:bCs/>
          <w:color w:val="000000"/>
          <w:sz w:val="22"/>
          <w:szCs w:val="22"/>
        </w:rPr>
        <w:t xml:space="preserve">ng </w:t>
      </w:r>
      <w:r w:rsidRPr="00392D4E">
        <w:rPr>
          <w:rFonts w:eastAsia="ＭＳ 明朝"/>
          <w:b/>
          <w:bCs/>
          <w:sz w:val="22"/>
          <w:szCs w:val="22"/>
        </w:rPr>
        <w:t>measurement and label generation entity</w:t>
      </w:r>
      <w:r>
        <w:rPr>
          <w:rFonts w:eastAsia="ＭＳ 明朝"/>
          <w:b/>
          <w:bCs/>
          <w:sz w:val="22"/>
          <w:szCs w:val="22"/>
        </w:rPr>
        <w:t xml:space="preserve"> of each case</w:t>
      </w:r>
      <w:r w:rsidRPr="00392D4E">
        <w:rPr>
          <w:rFonts w:eastAsiaTheme="minorEastAsia"/>
          <w:b/>
          <w:bCs/>
          <w:color w:val="000000"/>
          <w:sz w:val="22"/>
          <w:szCs w:val="22"/>
        </w:rPr>
        <w:t>,</w:t>
      </w:r>
      <w:r>
        <w:rPr>
          <w:rFonts w:eastAsiaTheme="minorEastAsia"/>
          <w:b/>
          <w:bCs/>
          <w:color w:val="000000"/>
          <w:sz w:val="22"/>
          <w:szCs w:val="22"/>
        </w:rPr>
        <w:t xml:space="preserve"> confirm the working assumption made in RAN1 #116bis meeting with following update:</w:t>
      </w:r>
    </w:p>
    <w:p w14:paraId="5E6D3E24" w14:textId="77777777" w:rsidR="00065984" w:rsidRPr="002A693A" w:rsidRDefault="00065984" w:rsidP="00065984">
      <w:pPr>
        <w:spacing w:before="0" w:after="0"/>
        <w:jc w:val="both"/>
        <w:rPr>
          <w:rFonts w:eastAsia="DengXian"/>
          <w:sz w:val="22"/>
          <w:szCs w:val="22"/>
          <w:highlight w:val="darkYellow"/>
          <w:lang w:eastAsia="zh-CN"/>
        </w:rPr>
      </w:pPr>
      <w:r w:rsidRPr="002A693A">
        <w:rPr>
          <w:rFonts w:eastAsia="DengXian"/>
          <w:sz w:val="22"/>
          <w:szCs w:val="22"/>
          <w:highlight w:val="darkYellow"/>
          <w:lang w:eastAsia="zh-CN"/>
        </w:rPr>
        <w:t>W</w:t>
      </w:r>
      <w:r w:rsidRPr="002A693A">
        <w:rPr>
          <w:rFonts w:eastAsia="DengXian" w:hint="eastAsia"/>
          <w:sz w:val="22"/>
          <w:szCs w:val="22"/>
          <w:highlight w:val="darkYellow"/>
          <w:lang w:eastAsia="zh-CN"/>
        </w:rPr>
        <w:t>orking Assumption</w:t>
      </w:r>
    </w:p>
    <w:p w14:paraId="1FF5C897" w14:textId="77777777" w:rsidR="00065984" w:rsidRPr="002A693A" w:rsidRDefault="00065984" w:rsidP="00065984">
      <w:pPr>
        <w:spacing w:before="0" w:after="0"/>
        <w:jc w:val="both"/>
        <w:rPr>
          <w:sz w:val="22"/>
          <w:szCs w:val="22"/>
        </w:rPr>
      </w:pPr>
      <w:r w:rsidRPr="002A693A">
        <w:rPr>
          <w:sz w:val="22"/>
          <w:szCs w:val="22"/>
        </w:rPr>
        <w:t xml:space="preserve">For training data generation of AI/ML based positioning Case 1, the </w:t>
      </w:r>
      <w:proofErr w:type="gramStart"/>
      <w:r w:rsidRPr="002A693A">
        <w:rPr>
          <w:sz w:val="22"/>
          <w:szCs w:val="22"/>
        </w:rPr>
        <w:t>measurement</w:t>
      </w:r>
      <w:proofErr w:type="gramEnd"/>
      <w:r w:rsidRPr="002A693A">
        <w:rPr>
          <w:sz w:val="22"/>
          <w:szCs w:val="22"/>
        </w:rPr>
        <w:t xml:space="preserve"> and its related data (e.g., timestamp) </w:t>
      </w:r>
      <w:r w:rsidRPr="002A693A">
        <w:rPr>
          <w:rFonts w:eastAsia="DengXian" w:hint="eastAsia"/>
          <w:sz w:val="22"/>
          <w:szCs w:val="22"/>
          <w:lang w:eastAsia="zh-CN"/>
        </w:rPr>
        <w:t>are</w:t>
      </w:r>
      <w:r w:rsidRPr="002A693A">
        <w:rPr>
          <w:sz w:val="22"/>
          <w:szCs w:val="22"/>
        </w:rPr>
        <w:t xml:space="preserve"> generated by PRU and/or Non-PRU UE.</w:t>
      </w:r>
    </w:p>
    <w:p w14:paraId="331D16B5" w14:textId="77777777" w:rsidR="00065984" w:rsidRPr="002A693A" w:rsidRDefault="00065984" w:rsidP="00065984">
      <w:pPr>
        <w:spacing w:before="0" w:after="0"/>
        <w:jc w:val="both"/>
        <w:rPr>
          <w:rFonts w:eastAsia="DengXian"/>
          <w:sz w:val="22"/>
          <w:szCs w:val="22"/>
          <w:lang w:eastAsia="zh-CN"/>
        </w:rPr>
      </w:pPr>
    </w:p>
    <w:p w14:paraId="7DFCED06" w14:textId="77777777" w:rsidR="00065984" w:rsidRPr="002A693A" w:rsidRDefault="00065984" w:rsidP="00065984">
      <w:pPr>
        <w:spacing w:before="0" w:after="0"/>
        <w:jc w:val="both"/>
        <w:rPr>
          <w:rFonts w:eastAsia="DengXian"/>
          <w:sz w:val="22"/>
          <w:szCs w:val="22"/>
          <w:highlight w:val="darkYellow"/>
          <w:lang w:eastAsia="zh-CN"/>
        </w:rPr>
      </w:pPr>
      <w:r w:rsidRPr="002A693A">
        <w:rPr>
          <w:rFonts w:eastAsia="DengXian" w:hint="eastAsia"/>
          <w:sz w:val="22"/>
          <w:szCs w:val="22"/>
          <w:highlight w:val="darkYellow"/>
          <w:lang w:eastAsia="zh-CN"/>
        </w:rPr>
        <w:t>Working Assumption</w:t>
      </w:r>
    </w:p>
    <w:p w14:paraId="6B1E0620" w14:textId="77777777" w:rsidR="00065984" w:rsidRPr="00FC5EF0" w:rsidRDefault="00065984" w:rsidP="00065984">
      <w:pPr>
        <w:spacing w:before="0" w:after="0"/>
        <w:jc w:val="both"/>
        <w:rPr>
          <w:sz w:val="22"/>
          <w:szCs w:val="22"/>
        </w:rPr>
      </w:pPr>
      <w:r w:rsidRPr="002A693A">
        <w:rPr>
          <w:sz w:val="22"/>
          <w:szCs w:val="22"/>
        </w:rPr>
        <w:t>For training data generation of AI/</w:t>
      </w:r>
      <w:r w:rsidRPr="00FC5EF0">
        <w:rPr>
          <w:sz w:val="22"/>
          <w:szCs w:val="22"/>
        </w:rPr>
        <w:t xml:space="preserve">ML based positioning Case 2a and 2b, the channel measurement and its related data (e.g., time stamp) </w:t>
      </w:r>
      <w:r w:rsidRPr="00FC5EF0">
        <w:rPr>
          <w:rFonts w:eastAsia="DengXian" w:hint="eastAsia"/>
          <w:sz w:val="22"/>
          <w:szCs w:val="22"/>
        </w:rPr>
        <w:t>are</w:t>
      </w:r>
      <w:r w:rsidRPr="00FC5EF0">
        <w:rPr>
          <w:sz w:val="22"/>
          <w:szCs w:val="22"/>
        </w:rPr>
        <w:t xml:space="preserve"> generated by PRU and/or non-PRU UE.</w:t>
      </w:r>
    </w:p>
    <w:p w14:paraId="79DDD8B5" w14:textId="77777777" w:rsidR="00065984" w:rsidRPr="00FC5EF0" w:rsidRDefault="00065984" w:rsidP="00065984">
      <w:pPr>
        <w:spacing w:before="0" w:after="0"/>
        <w:jc w:val="both"/>
        <w:rPr>
          <w:sz w:val="22"/>
          <w:szCs w:val="22"/>
        </w:rPr>
      </w:pPr>
    </w:p>
    <w:p w14:paraId="4ECF84ED" w14:textId="77777777" w:rsidR="00065984" w:rsidRPr="00FC5EF0" w:rsidRDefault="00065984" w:rsidP="00065984">
      <w:pPr>
        <w:spacing w:before="0" w:after="0"/>
        <w:jc w:val="both"/>
        <w:rPr>
          <w:rFonts w:eastAsia="DengXian"/>
          <w:sz w:val="22"/>
          <w:szCs w:val="22"/>
          <w:highlight w:val="darkYellow"/>
          <w:lang w:eastAsia="zh-CN"/>
        </w:rPr>
      </w:pPr>
      <w:r w:rsidRPr="00FC5EF0">
        <w:rPr>
          <w:rFonts w:eastAsia="DengXian" w:hint="eastAsia"/>
          <w:sz w:val="22"/>
          <w:szCs w:val="22"/>
          <w:highlight w:val="darkYellow"/>
          <w:lang w:eastAsia="zh-CN"/>
        </w:rPr>
        <w:t>Working Assumption</w:t>
      </w:r>
    </w:p>
    <w:p w14:paraId="0A2B449A" w14:textId="77777777" w:rsidR="00065984" w:rsidRPr="00FC5EF0" w:rsidRDefault="00065984" w:rsidP="00065984">
      <w:pPr>
        <w:spacing w:before="0" w:after="0"/>
        <w:jc w:val="both"/>
        <w:rPr>
          <w:sz w:val="22"/>
          <w:szCs w:val="22"/>
        </w:rPr>
      </w:pPr>
      <w:r w:rsidRPr="00FC5EF0">
        <w:rPr>
          <w:sz w:val="22"/>
          <w:szCs w:val="22"/>
        </w:rPr>
        <w:t xml:space="preserve">For training data generation of AI/ML based positioning Case 1, the </w:t>
      </w:r>
      <w:proofErr w:type="gramStart"/>
      <w:r w:rsidRPr="00FC5EF0">
        <w:rPr>
          <w:sz w:val="22"/>
          <w:szCs w:val="22"/>
        </w:rPr>
        <w:t>label</w:t>
      </w:r>
      <w:proofErr w:type="gramEnd"/>
      <w:r w:rsidRPr="00FC5EF0">
        <w:rPr>
          <w:sz w:val="22"/>
          <w:szCs w:val="22"/>
        </w:rPr>
        <w:t xml:space="preserve"> and its related data (e.g., time stamp) can be </w:t>
      </w:r>
      <w:r w:rsidRPr="00FC5EF0">
        <w:rPr>
          <w:rFonts w:eastAsia="DengXian" w:hint="eastAsia"/>
          <w:sz w:val="22"/>
          <w:szCs w:val="22"/>
          <w:lang w:eastAsia="zh-CN"/>
        </w:rPr>
        <w:t xml:space="preserve">generated </w:t>
      </w:r>
      <w:r w:rsidRPr="00FC5EF0">
        <w:rPr>
          <w:sz w:val="22"/>
          <w:szCs w:val="22"/>
        </w:rPr>
        <w:t xml:space="preserve">by: </w:t>
      </w:r>
    </w:p>
    <w:p w14:paraId="38F38CE1" w14:textId="77777777" w:rsidR="00065984" w:rsidRPr="00FC5EF0" w:rsidRDefault="00065984" w:rsidP="00065984">
      <w:pPr>
        <w:pStyle w:val="ab"/>
        <w:widowControl w:val="0"/>
        <w:numPr>
          <w:ilvl w:val="0"/>
          <w:numId w:val="104"/>
        </w:numPr>
        <w:spacing w:before="0" w:after="0"/>
        <w:ind w:firstLineChars="0"/>
        <w:jc w:val="both"/>
        <w:rPr>
          <w:sz w:val="22"/>
          <w:szCs w:val="22"/>
        </w:rPr>
      </w:pPr>
      <w:r w:rsidRPr="00FC5EF0">
        <w:rPr>
          <w:sz w:val="22"/>
          <w:szCs w:val="22"/>
        </w:rPr>
        <w:t>PRU</w:t>
      </w:r>
    </w:p>
    <w:p w14:paraId="727071C5" w14:textId="77777777" w:rsidR="00065984" w:rsidRPr="00FC5EF0" w:rsidRDefault="00065984" w:rsidP="00065984">
      <w:pPr>
        <w:pStyle w:val="ab"/>
        <w:widowControl w:val="0"/>
        <w:numPr>
          <w:ilvl w:val="0"/>
          <w:numId w:val="104"/>
        </w:numPr>
        <w:spacing w:before="0" w:after="0"/>
        <w:ind w:firstLineChars="0"/>
        <w:jc w:val="both"/>
        <w:rPr>
          <w:sz w:val="22"/>
          <w:szCs w:val="22"/>
        </w:rPr>
      </w:pPr>
      <w:r w:rsidRPr="00FC5EF0">
        <w:rPr>
          <w:sz w:val="22"/>
          <w:szCs w:val="22"/>
        </w:rPr>
        <w:t>Non-PRU UE with estimated location</w:t>
      </w:r>
    </w:p>
    <w:p w14:paraId="5EC99132" w14:textId="77777777" w:rsidR="00065984" w:rsidRPr="00FC5EF0" w:rsidRDefault="00065984" w:rsidP="00065984">
      <w:pPr>
        <w:pStyle w:val="ab"/>
        <w:widowControl w:val="0"/>
        <w:numPr>
          <w:ilvl w:val="0"/>
          <w:numId w:val="104"/>
        </w:numPr>
        <w:spacing w:before="0" w:after="0"/>
        <w:ind w:firstLineChars="0"/>
        <w:jc w:val="both"/>
        <w:rPr>
          <w:sz w:val="22"/>
          <w:szCs w:val="22"/>
        </w:rPr>
      </w:pPr>
      <w:r w:rsidRPr="00FC5EF0">
        <w:rPr>
          <w:sz w:val="22"/>
          <w:szCs w:val="22"/>
        </w:rPr>
        <w:t xml:space="preserve">LMF </w:t>
      </w:r>
    </w:p>
    <w:p w14:paraId="75D4041A" w14:textId="77777777" w:rsidR="00065984" w:rsidRPr="00FC5EF0" w:rsidRDefault="00065984" w:rsidP="00065984">
      <w:pPr>
        <w:spacing w:before="0" w:after="0"/>
        <w:jc w:val="both"/>
        <w:rPr>
          <w:rFonts w:eastAsia="DengXian"/>
          <w:sz w:val="22"/>
          <w:szCs w:val="22"/>
          <w:lang w:eastAsia="zh-CN"/>
        </w:rPr>
      </w:pPr>
      <w:r w:rsidRPr="00FC5EF0">
        <w:rPr>
          <w:rFonts w:eastAsia="DengXian" w:hint="eastAsia"/>
          <w:sz w:val="22"/>
          <w:szCs w:val="22"/>
          <w:lang w:eastAsia="zh-CN"/>
        </w:rPr>
        <w:t xml:space="preserve">Note: transfer of </w:t>
      </w:r>
      <w:r w:rsidRPr="00FC5EF0">
        <w:rPr>
          <w:sz w:val="22"/>
          <w:szCs w:val="22"/>
        </w:rPr>
        <w:t>the label and its related data</w:t>
      </w:r>
      <w:r w:rsidRPr="00FC5EF0">
        <w:rPr>
          <w:rFonts w:eastAsia="DengXian" w:hint="eastAsia"/>
          <w:sz w:val="22"/>
          <w:szCs w:val="22"/>
          <w:lang w:eastAsia="zh-CN"/>
        </w:rPr>
        <w:t xml:space="preserve"> is out of RAN1 scope.</w:t>
      </w:r>
    </w:p>
    <w:p w14:paraId="61AE4A96" w14:textId="77777777" w:rsidR="00065984" w:rsidRPr="00FC5EF0" w:rsidRDefault="00065984" w:rsidP="00065984">
      <w:pPr>
        <w:spacing w:before="0" w:after="0"/>
        <w:jc w:val="both"/>
        <w:rPr>
          <w:rFonts w:eastAsia="DengXian"/>
          <w:sz w:val="22"/>
          <w:szCs w:val="22"/>
          <w:lang w:eastAsia="zh-CN"/>
        </w:rPr>
      </w:pPr>
    </w:p>
    <w:p w14:paraId="7670411E" w14:textId="77777777" w:rsidR="00065984" w:rsidRPr="00FC5EF0" w:rsidRDefault="00065984" w:rsidP="00065984">
      <w:pPr>
        <w:spacing w:before="0" w:after="0"/>
        <w:jc w:val="both"/>
        <w:rPr>
          <w:rFonts w:eastAsia="DengXian"/>
          <w:sz w:val="22"/>
          <w:szCs w:val="22"/>
          <w:highlight w:val="darkYellow"/>
          <w:lang w:eastAsia="zh-CN"/>
        </w:rPr>
      </w:pPr>
      <w:r w:rsidRPr="00FC5EF0">
        <w:rPr>
          <w:rFonts w:eastAsia="DengXian" w:hint="eastAsia"/>
          <w:sz w:val="22"/>
          <w:szCs w:val="22"/>
          <w:highlight w:val="darkYellow"/>
          <w:lang w:eastAsia="zh-CN"/>
        </w:rPr>
        <w:t>Working Assumption</w:t>
      </w:r>
    </w:p>
    <w:p w14:paraId="4B7F19ED" w14:textId="77777777" w:rsidR="00065984" w:rsidRPr="00FC5EF0" w:rsidRDefault="00065984" w:rsidP="00065984">
      <w:pPr>
        <w:spacing w:before="0" w:after="0"/>
        <w:jc w:val="both"/>
        <w:rPr>
          <w:sz w:val="22"/>
          <w:szCs w:val="22"/>
        </w:rPr>
      </w:pPr>
      <w:r w:rsidRPr="00FC5EF0">
        <w:rPr>
          <w:sz w:val="22"/>
          <w:szCs w:val="22"/>
        </w:rPr>
        <w:t xml:space="preserve">For training data generation of AI/ML based positioning Case </w:t>
      </w:r>
      <w:r w:rsidRPr="00FC5EF0">
        <w:rPr>
          <w:rFonts w:eastAsia="DengXian" w:hint="eastAsia"/>
          <w:sz w:val="22"/>
          <w:szCs w:val="22"/>
          <w:lang w:eastAsia="zh-CN"/>
        </w:rPr>
        <w:t>2a</w:t>
      </w:r>
      <w:r w:rsidRPr="00FC5EF0">
        <w:rPr>
          <w:sz w:val="22"/>
          <w:szCs w:val="22"/>
        </w:rPr>
        <w:t xml:space="preserve">, the label and its related data (e.g., time stamp) can be </w:t>
      </w:r>
      <w:r w:rsidRPr="00FC5EF0">
        <w:rPr>
          <w:rFonts w:eastAsia="DengXian" w:hint="eastAsia"/>
          <w:sz w:val="22"/>
          <w:szCs w:val="22"/>
          <w:lang w:eastAsia="zh-CN"/>
        </w:rPr>
        <w:t xml:space="preserve">generated </w:t>
      </w:r>
      <w:r w:rsidRPr="00FC5EF0">
        <w:rPr>
          <w:sz w:val="22"/>
          <w:szCs w:val="22"/>
        </w:rPr>
        <w:t xml:space="preserve">by: </w:t>
      </w:r>
    </w:p>
    <w:p w14:paraId="66128704" w14:textId="77777777" w:rsidR="00065984" w:rsidRPr="00FC5EF0" w:rsidRDefault="00065984" w:rsidP="00065984">
      <w:pPr>
        <w:pStyle w:val="ab"/>
        <w:widowControl w:val="0"/>
        <w:numPr>
          <w:ilvl w:val="0"/>
          <w:numId w:val="104"/>
        </w:numPr>
        <w:spacing w:before="0" w:after="0"/>
        <w:ind w:firstLineChars="0"/>
        <w:jc w:val="both"/>
        <w:rPr>
          <w:sz w:val="22"/>
          <w:szCs w:val="22"/>
        </w:rPr>
      </w:pPr>
      <w:r w:rsidRPr="00FC5EF0">
        <w:rPr>
          <w:sz w:val="22"/>
          <w:szCs w:val="22"/>
        </w:rPr>
        <w:t>PRU</w:t>
      </w:r>
    </w:p>
    <w:p w14:paraId="6FD29033" w14:textId="77777777" w:rsidR="00065984" w:rsidRPr="00FC5EF0" w:rsidRDefault="00065984" w:rsidP="00065984">
      <w:pPr>
        <w:pStyle w:val="ab"/>
        <w:widowControl w:val="0"/>
        <w:numPr>
          <w:ilvl w:val="0"/>
          <w:numId w:val="104"/>
        </w:numPr>
        <w:spacing w:before="0" w:after="0"/>
        <w:ind w:firstLineChars="0"/>
        <w:jc w:val="both"/>
        <w:rPr>
          <w:sz w:val="22"/>
          <w:szCs w:val="22"/>
        </w:rPr>
      </w:pPr>
      <w:r w:rsidRPr="00FC5EF0">
        <w:rPr>
          <w:sz w:val="22"/>
          <w:szCs w:val="22"/>
        </w:rPr>
        <w:t>Non-PRU UE with estimated location</w:t>
      </w:r>
    </w:p>
    <w:p w14:paraId="7BF2D601" w14:textId="77777777" w:rsidR="00065984" w:rsidRPr="00FC5EF0" w:rsidRDefault="00065984" w:rsidP="00065984">
      <w:pPr>
        <w:pStyle w:val="ab"/>
        <w:widowControl w:val="0"/>
        <w:numPr>
          <w:ilvl w:val="0"/>
          <w:numId w:val="104"/>
        </w:numPr>
        <w:spacing w:before="0" w:after="0"/>
        <w:ind w:firstLineChars="0"/>
        <w:jc w:val="both"/>
        <w:rPr>
          <w:sz w:val="22"/>
          <w:szCs w:val="22"/>
        </w:rPr>
      </w:pPr>
      <w:r w:rsidRPr="00FC5EF0">
        <w:rPr>
          <w:sz w:val="22"/>
          <w:szCs w:val="22"/>
        </w:rPr>
        <w:t xml:space="preserve">LMF </w:t>
      </w:r>
    </w:p>
    <w:p w14:paraId="2E08F0B5" w14:textId="77777777" w:rsidR="00065984" w:rsidRPr="00FC5EF0" w:rsidRDefault="00065984" w:rsidP="00065984">
      <w:pPr>
        <w:spacing w:before="0" w:after="0"/>
        <w:jc w:val="both"/>
        <w:rPr>
          <w:rFonts w:eastAsia="DengXian"/>
          <w:sz w:val="22"/>
          <w:szCs w:val="22"/>
          <w:lang w:eastAsia="zh-CN"/>
        </w:rPr>
      </w:pPr>
      <w:r w:rsidRPr="00FC5EF0">
        <w:rPr>
          <w:rFonts w:eastAsia="DengXian" w:hint="eastAsia"/>
          <w:sz w:val="22"/>
          <w:szCs w:val="22"/>
          <w:lang w:eastAsia="zh-CN"/>
        </w:rPr>
        <w:t xml:space="preserve">Note: transfer of </w:t>
      </w:r>
      <w:r w:rsidRPr="00FC5EF0">
        <w:rPr>
          <w:sz w:val="22"/>
          <w:szCs w:val="22"/>
        </w:rPr>
        <w:t>the label and its related data</w:t>
      </w:r>
      <w:r w:rsidRPr="00FC5EF0">
        <w:rPr>
          <w:rFonts w:eastAsia="DengXian" w:hint="eastAsia"/>
          <w:sz w:val="22"/>
          <w:szCs w:val="22"/>
          <w:lang w:eastAsia="zh-CN"/>
        </w:rPr>
        <w:t xml:space="preserve"> is out of RAN1 scope.</w:t>
      </w:r>
    </w:p>
    <w:p w14:paraId="28070B79" w14:textId="77777777" w:rsidR="00065984" w:rsidRPr="00FC5EF0" w:rsidRDefault="00065984" w:rsidP="00065984">
      <w:pPr>
        <w:spacing w:before="0" w:after="0"/>
        <w:jc w:val="both"/>
        <w:rPr>
          <w:rFonts w:eastAsia="DengXian"/>
          <w:b/>
          <w:bCs/>
          <w:sz w:val="22"/>
          <w:szCs w:val="22"/>
          <w:u w:val="single"/>
          <w:lang w:eastAsia="zh-CN"/>
        </w:rPr>
      </w:pPr>
    </w:p>
    <w:p w14:paraId="314FF1E1" w14:textId="77777777" w:rsidR="00065984" w:rsidRPr="00FC5EF0" w:rsidRDefault="00065984" w:rsidP="00065984">
      <w:pPr>
        <w:spacing w:before="0" w:after="0"/>
        <w:jc w:val="both"/>
        <w:rPr>
          <w:rFonts w:eastAsia="DengXian"/>
          <w:sz w:val="22"/>
          <w:szCs w:val="22"/>
          <w:highlight w:val="darkYellow"/>
          <w:lang w:eastAsia="zh-CN"/>
        </w:rPr>
      </w:pPr>
      <w:r w:rsidRPr="00FC5EF0">
        <w:rPr>
          <w:rFonts w:eastAsia="DengXian" w:hint="eastAsia"/>
          <w:sz w:val="22"/>
          <w:szCs w:val="22"/>
          <w:highlight w:val="darkYellow"/>
          <w:lang w:eastAsia="zh-CN"/>
        </w:rPr>
        <w:t>Working Assumption</w:t>
      </w:r>
    </w:p>
    <w:p w14:paraId="62FF252B" w14:textId="77777777" w:rsidR="00065984" w:rsidRPr="00FC5EF0" w:rsidRDefault="00065984" w:rsidP="00065984">
      <w:pPr>
        <w:spacing w:before="0" w:after="0"/>
        <w:jc w:val="both"/>
        <w:rPr>
          <w:sz w:val="22"/>
          <w:szCs w:val="22"/>
        </w:rPr>
      </w:pPr>
      <w:r w:rsidRPr="00FC5EF0">
        <w:rPr>
          <w:sz w:val="22"/>
          <w:szCs w:val="22"/>
        </w:rPr>
        <w:t xml:space="preserve">For training data generation of AI/ML based positioning Case 2b, the label and its related data (e.g., time stamp) can be generated by: </w:t>
      </w:r>
    </w:p>
    <w:p w14:paraId="7141DA0E" w14:textId="77777777" w:rsidR="00065984" w:rsidRPr="00FC5EF0" w:rsidRDefault="00065984" w:rsidP="00065984">
      <w:pPr>
        <w:pStyle w:val="ab"/>
        <w:widowControl w:val="0"/>
        <w:numPr>
          <w:ilvl w:val="0"/>
          <w:numId w:val="104"/>
        </w:numPr>
        <w:spacing w:before="0" w:after="0"/>
        <w:ind w:firstLineChars="0"/>
        <w:jc w:val="both"/>
        <w:rPr>
          <w:sz w:val="22"/>
          <w:szCs w:val="22"/>
        </w:rPr>
      </w:pPr>
      <w:r w:rsidRPr="00FC5EF0">
        <w:rPr>
          <w:sz w:val="22"/>
          <w:szCs w:val="22"/>
        </w:rPr>
        <w:t xml:space="preserve">PRU </w:t>
      </w:r>
    </w:p>
    <w:p w14:paraId="06573976" w14:textId="77777777" w:rsidR="00065984" w:rsidRPr="00FC5EF0" w:rsidRDefault="00065984" w:rsidP="00065984">
      <w:pPr>
        <w:pStyle w:val="ab"/>
        <w:widowControl w:val="0"/>
        <w:numPr>
          <w:ilvl w:val="0"/>
          <w:numId w:val="104"/>
        </w:numPr>
        <w:spacing w:before="0" w:after="0"/>
        <w:ind w:firstLineChars="0"/>
        <w:jc w:val="both"/>
        <w:rPr>
          <w:sz w:val="22"/>
          <w:szCs w:val="22"/>
        </w:rPr>
      </w:pPr>
      <w:r w:rsidRPr="00FC5EF0">
        <w:rPr>
          <w:sz w:val="22"/>
          <w:szCs w:val="22"/>
        </w:rPr>
        <w:t>Non-PRU UE with estimated location</w:t>
      </w:r>
    </w:p>
    <w:p w14:paraId="5B440668" w14:textId="77777777" w:rsidR="00065984" w:rsidRPr="00FC5EF0" w:rsidRDefault="00065984" w:rsidP="00065984">
      <w:pPr>
        <w:pStyle w:val="ab"/>
        <w:widowControl w:val="0"/>
        <w:numPr>
          <w:ilvl w:val="0"/>
          <w:numId w:val="104"/>
        </w:numPr>
        <w:spacing w:before="0" w:after="0"/>
        <w:ind w:firstLineChars="0"/>
        <w:jc w:val="both"/>
        <w:rPr>
          <w:sz w:val="22"/>
          <w:szCs w:val="22"/>
        </w:rPr>
      </w:pPr>
      <w:r w:rsidRPr="00FC5EF0">
        <w:rPr>
          <w:sz w:val="22"/>
          <w:szCs w:val="22"/>
        </w:rPr>
        <w:t>LMF</w:t>
      </w:r>
    </w:p>
    <w:p w14:paraId="5BB6B9DE" w14:textId="77777777" w:rsidR="00065984" w:rsidRPr="00FC5EF0" w:rsidRDefault="00065984" w:rsidP="00065984">
      <w:pPr>
        <w:spacing w:before="0" w:after="0"/>
        <w:jc w:val="both"/>
        <w:rPr>
          <w:sz w:val="22"/>
          <w:szCs w:val="22"/>
        </w:rPr>
      </w:pPr>
      <w:r w:rsidRPr="00FC5EF0">
        <w:rPr>
          <w:sz w:val="22"/>
          <w:szCs w:val="22"/>
        </w:rPr>
        <w:t>Note: transfer of label and its related data is out of RAN1 scope.</w:t>
      </w:r>
    </w:p>
    <w:p w14:paraId="0C055DAE" w14:textId="77777777" w:rsidR="00065984" w:rsidRPr="00FC5EF0" w:rsidRDefault="00065984" w:rsidP="00065984">
      <w:pPr>
        <w:spacing w:before="0" w:after="0"/>
        <w:jc w:val="both"/>
        <w:rPr>
          <w:sz w:val="22"/>
          <w:szCs w:val="22"/>
        </w:rPr>
      </w:pPr>
    </w:p>
    <w:p w14:paraId="44E7A27E" w14:textId="77777777" w:rsidR="00065984" w:rsidRPr="00FC5EF0" w:rsidRDefault="00065984" w:rsidP="00065984">
      <w:pPr>
        <w:spacing w:before="0" w:after="0"/>
        <w:jc w:val="both"/>
        <w:rPr>
          <w:rFonts w:eastAsia="DengXian"/>
          <w:sz w:val="22"/>
          <w:szCs w:val="22"/>
          <w:highlight w:val="darkYellow"/>
          <w:lang w:eastAsia="zh-CN"/>
        </w:rPr>
      </w:pPr>
      <w:r w:rsidRPr="00FC5EF0">
        <w:rPr>
          <w:rFonts w:eastAsia="DengXian" w:hint="eastAsia"/>
          <w:sz w:val="22"/>
          <w:szCs w:val="22"/>
          <w:highlight w:val="darkYellow"/>
          <w:lang w:eastAsia="zh-CN"/>
        </w:rPr>
        <w:t>Working Assumption</w:t>
      </w:r>
    </w:p>
    <w:p w14:paraId="0551A427" w14:textId="77777777" w:rsidR="00065984" w:rsidRPr="00FC5EF0" w:rsidRDefault="00065984" w:rsidP="00065984">
      <w:pPr>
        <w:spacing w:before="0" w:after="0"/>
        <w:jc w:val="both"/>
        <w:rPr>
          <w:sz w:val="22"/>
          <w:szCs w:val="22"/>
        </w:rPr>
      </w:pPr>
      <w:r w:rsidRPr="00FC5EF0">
        <w:rPr>
          <w:sz w:val="22"/>
          <w:szCs w:val="22"/>
        </w:rPr>
        <w:t>For training data generation of AI/ML based positioning Case 3b, the label and its related data (e.g., time stamp) can be generated by:</w:t>
      </w:r>
    </w:p>
    <w:p w14:paraId="2813209F" w14:textId="77777777" w:rsidR="00065984" w:rsidRPr="00FC5EF0" w:rsidRDefault="00065984" w:rsidP="00065984">
      <w:pPr>
        <w:pStyle w:val="ab"/>
        <w:widowControl w:val="0"/>
        <w:numPr>
          <w:ilvl w:val="0"/>
          <w:numId w:val="104"/>
        </w:numPr>
        <w:spacing w:before="0" w:after="0"/>
        <w:ind w:firstLineChars="0"/>
        <w:jc w:val="both"/>
        <w:rPr>
          <w:sz w:val="22"/>
          <w:szCs w:val="22"/>
        </w:rPr>
      </w:pPr>
      <w:r w:rsidRPr="00FC5EF0">
        <w:rPr>
          <w:sz w:val="22"/>
          <w:szCs w:val="22"/>
        </w:rPr>
        <w:t>PRU</w:t>
      </w:r>
    </w:p>
    <w:p w14:paraId="00D72CF0" w14:textId="77777777" w:rsidR="00065984" w:rsidRPr="00FC5EF0" w:rsidRDefault="00065984" w:rsidP="00065984">
      <w:pPr>
        <w:pStyle w:val="ab"/>
        <w:widowControl w:val="0"/>
        <w:numPr>
          <w:ilvl w:val="0"/>
          <w:numId w:val="104"/>
        </w:numPr>
        <w:spacing w:before="0" w:after="0"/>
        <w:ind w:firstLineChars="0"/>
        <w:jc w:val="both"/>
        <w:rPr>
          <w:sz w:val="22"/>
          <w:szCs w:val="22"/>
        </w:rPr>
      </w:pPr>
      <w:r w:rsidRPr="00FC5EF0">
        <w:rPr>
          <w:rFonts w:eastAsia="DengXian" w:hint="eastAsia"/>
          <w:strike/>
          <w:color w:val="FF0000"/>
          <w:sz w:val="22"/>
          <w:szCs w:val="22"/>
        </w:rPr>
        <w:t xml:space="preserve">FFS: </w:t>
      </w:r>
      <w:r w:rsidRPr="00FC5EF0">
        <w:rPr>
          <w:sz w:val="22"/>
          <w:szCs w:val="22"/>
        </w:rPr>
        <w:t>Non-PRU UE with estimated location</w:t>
      </w:r>
    </w:p>
    <w:p w14:paraId="59E39701" w14:textId="77777777" w:rsidR="00065984" w:rsidRPr="00FC5EF0" w:rsidRDefault="00065984" w:rsidP="00065984">
      <w:pPr>
        <w:pStyle w:val="ab"/>
        <w:widowControl w:val="0"/>
        <w:numPr>
          <w:ilvl w:val="0"/>
          <w:numId w:val="104"/>
        </w:numPr>
        <w:spacing w:before="0" w:after="0"/>
        <w:ind w:firstLineChars="0"/>
        <w:jc w:val="both"/>
        <w:rPr>
          <w:sz w:val="22"/>
          <w:szCs w:val="22"/>
        </w:rPr>
      </w:pPr>
      <w:r w:rsidRPr="00FC5EF0">
        <w:rPr>
          <w:sz w:val="22"/>
          <w:szCs w:val="22"/>
        </w:rPr>
        <w:t>LMF</w:t>
      </w:r>
    </w:p>
    <w:p w14:paraId="22C31268" w14:textId="0EAB6AE9" w:rsidR="00FC5EF0" w:rsidRPr="00EC2627" w:rsidRDefault="00065984" w:rsidP="00B0591C">
      <w:pPr>
        <w:pStyle w:val="B2"/>
        <w:spacing w:after="120"/>
        <w:ind w:left="0" w:firstLine="0"/>
        <w:jc w:val="both"/>
        <w:rPr>
          <w:rFonts w:hint="eastAsia"/>
          <w:sz w:val="22"/>
          <w:szCs w:val="22"/>
        </w:rPr>
      </w:pPr>
      <w:r w:rsidRPr="00FC5EF0">
        <w:rPr>
          <w:sz w:val="22"/>
          <w:szCs w:val="22"/>
        </w:rPr>
        <w:lastRenderedPageBreak/>
        <w:t>Note: transfer of label an</w:t>
      </w:r>
      <w:r w:rsidRPr="002A693A">
        <w:rPr>
          <w:sz w:val="22"/>
          <w:szCs w:val="22"/>
        </w:rPr>
        <w:t>d its related data is out of RAN1 scope.</w:t>
      </w:r>
    </w:p>
    <w:p w14:paraId="7A442368" w14:textId="69C085B1" w:rsidR="008C6C5B" w:rsidRDefault="008C6C5B" w:rsidP="001B2E0E">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7006CD">
        <w:rPr>
          <w:rFonts w:eastAsiaTheme="minorEastAsia" w:hint="eastAsia"/>
          <w:b/>
          <w:bCs/>
          <w:color w:val="000000"/>
          <w:sz w:val="22"/>
          <w:szCs w:val="22"/>
          <w:u w:val="single"/>
          <w:lang w:val="x-none" w:eastAsia="zh-CN"/>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sidR="0033188C">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6A956C83" w14:textId="2AFA5500" w:rsidR="008C6C5B" w:rsidRPr="00666FAD"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1</w:t>
      </w:r>
      <w:r w:rsidR="0033188C">
        <w:rPr>
          <w:rFonts w:eastAsiaTheme="minorEastAsia"/>
          <w:b/>
          <w:bCs/>
          <w:color w:val="000000"/>
          <w:sz w:val="22"/>
          <w:szCs w:val="22"/>
          <w:lang w:val="en-US"/>
        </w:rPr>
        <w:t>/</w:t>
      </w:r>
      <w:r w:rsidRPr="00666FAD">
        <w:rPr>
          <w:rFonts w:eastAsiaTheme="minorEastAsia"/>
          <w:b/>
          <w:bCs/>
          <w:color w:val="000000"/>
          <w:sz w:val="22"/>
          <w:szCs w:val="22"/>
          <w:lang w:val="en-US"/>
        </w:rPr>
        <w:t>2a, UE may send request</w:t>
      </w:r>
      <w:r w:rsidR="0033188C">
        <w:rPr>
          <w:rFonts w:eastAsiaTheme="minorEastAsia"/>
          <w:b/>
          <w:bCs/>
          <w:color w:val="000000"/>
          <w:sz w:val="22"/>
          <w:szCs w:val="22"/>
          <w:lang w:val="en-US"/>
        </w:rPr>
        <w:t>s</w:t>
      </w:r>
      <w:r w:rsidRPr="00666FAD">
        <w:rPr>
          <w:rFonts w:eastAsiaTheme="minorEastAsia"/>
          <w:b/>
          <w:bCs/>
          <w:color w:val="000000"/>
          <w:sz w:val="22"/>
          <w:szCs w:val="22"/>
          <w:lang w:val="en-US"/>
        </w:rPr>
        <w:t xml:space="preserve"> to NW for corresponding RS configuration</w:t>
      </w:r>
      <w:r w:rsidR="0033188C">
        <w:rPr>
          <w:rFonts w:eastAsiaTheme="minorEastAsia"/>
          <w:b/>
          <w:bCs/>
          <w:color w:val="000000"/>
          <w:sz w:val="22"/>
          <w:szCs w:val="22"/>
          <w:lang w:val="en-US"/>
        </w:rPr>
        <w:t>s</w:t>
      </w:r>
      <w:r w:rsidR="002439D1">
        <w:rPr>
          <w:rFonts w:eastAsiaTheme="minorEastAsia"/>
          <w:b/>
          <w:bCs/>
          <w:color w:val="000000"/>
          <w:sz w:val="22"/>
          <w:szCs w:val="22"/>
          <w:lang w:val="en-US"/>
        </w:rPr>
        <w:t>,</w:t>
      </w:r>
      <w:r w:rsidRPr="00666FAD">
        <w:rPr>
          <w:rFonts w:eastAsiaTheme="minorEastAsia"/>
          <w:b/>
          <w:bCs/>
          <w:color w:val="000000"/>
          <w:sz w:val="22"/>
          <w:szCs w:val="22"/>
          <w:lang w:val="en-US"/>
        </w:rPr>
        <w:t xml:space="preserve"> or NW may send configurations to UE.</w:t>
      </w:r>
    </w:p>
    <w:p w14:paraId="1D452780" w14:textId="73CCC5B9" w:rsidR="00571454" w:rsidRPr="00666FAD"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2b, NW sends configurations to UE</w:t>
      </w:r>
      <w:r w:rsidR="00D70424">
        <w:rPr>
          <w:rFonts w:eastAsiaTheme="minorEastAsia"/>
          <w:b/>
          <w:bCs/>
          <w:color w:val="000000"/>
          <w:sz w:val="22"/>
          <w:szCs w:val="22"/>
          <w:lang w:val="en-US"/>
        </w:rPr>
        <w:t xml:space="preserve"> for measurement</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301AEF14" w14:textId="609B9D64" w:rsidR="00571454"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sidR="0033188C">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0C6EAEA5" w14:textId="77777777" w:rsidR="003F7F2D" w:rsidRPr="003F7F2D" w:rsidRDefault="003F7F2D" w:rsidP="003F7F2D">
      <w:pPr>
        <w:pStyle w:val="B2"/>
        <w:numPr>
          <w:ilvl w:val="0"/>
          <w:numId w:val="80"/>
        </w:numPr>
        <w:spacing w:after="120"/>
        <w:jc w:val="both"/>
        <w:textAlignment w:val="auto"/>
        <w:rPr>
          <w:rFonts w:eastAsiaTheme="minorEastAsia"/>
          <w:b/>
          <w:sz w:val="22"/>
          <w:szCs w:val="22"/>
          <w:lang w:val="en-US"/>
        </w:rPr>
      </w:pPr>
      <w:r w:rsidRPr="003F7F2D">
        <w:rPr>
          <w:rFonts w:eastAsia="ＭＳ 明朝" w:cs="Times"/>
          <w:b/>
          <w:sz w:val="22"/>
          <w:szCs w:val="22"/>
        </w:rPr>
        <w:t>RS configurations may include/associate with an associated ID to implicitly indicate the NW side additional conditions.</w:t>
      </w:r>
    </w:p>
    <w:p w14:paraId="783A91E3" w14:textId="77777777" w:rsidR="0073068E" w:rsidRPr="003F7F2D" w:rsidRDefault="0073068E" w:rsidP="00666FAD">
      <w:pPr>
        <w:jc w:val="both"/>
        <w:rPr>
          <w:rFonts w:eastAsiaTheme="minorEastAsia"/>
          <w:lang w:eastAsia="zh-CN"/>
        </w:rPr>
      </w:pPr>
    </w:p>
    <w:p w14:paraId="7A5C01F4" w14:textId="0B215517" w:rsidR="0073068E" w:rsidRDefault="00EF2117" w:rsidP="00666FAD">
      <w:pPr>
        <w:pStyle w:val="2"/>
        <w:spacing w:before="240" w:after="120"/>
        <w:ind w:left="567"/>
        <w:jc w:val="both"/>
        <w:rPr>
          <w:rFonts w:eastAsiaTheme="minorEastAsia"/>
          <w:b/>
          <w:bCs/>
          <w:lang w:eastAsia="zh-CN"/>
        </w:rPr>
      </w:pPr>
      <w:r w:rsidRPr="00666FAD">
        <w:rPr>
          <w:b/>
          <w:bCs/>
        </w:rPr>
        <w:t>Model inference</w:t>
      </w:r>
    </w:p>
    <w:p w14:paraId="2748E1E1" w14:textId="77777777" w:rsidR="00022F34" w:rsidRDefault="00580EA5" w:rsidP="00022F34">
      <w:pPr>
        <w:pStyle w:val="3"/>
        <w:spacing w:before="60"/>
        <w:ind w:left="709"/>
        <w:rPr>
          <w:rFonts w:eastAsiaTheme="minorEastAsia"/>
          <w:b/>
          <w:bCs/>
          <w:lang w:eastAsia="zh-CN"/>
        </w:rPr>
      </w:pPr>
      <w:r w:rsidRPr="007E1023">
        <w:rPr>
          <w:b/>
          <w:bCs/>
        </w:rPr>
        <w:t>Sample-based measurement vs. path-based measurement</w:t>
      </w:r>
    </w:p>
    <w:p w14:paraId="6C2646EC" w14:textId="39F27CC6" w:rsidR="00B75D1C" w:rsidRDefault="00B75D1C" w:rsidP="00B75D1C">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Theme="minorEastAsia" w:hint="eastAsia"/>
          <w:sz w:val="22"/>
          <w:szCs w:val="22"/>
          <w:lang w:eastAsia="zh-CN"/>
        </w:rPr>
        <w:t>model inference for AI/ML based positioning, following agreement was made in RAN1#116 meeting</w:t>
      </w:r>
      <w:r w:rsidR="00140104">
        <w:rPr>
          <w:rFonts w:eastAsiaTheme="minorEastAsia" w:hint="eastAsia"/>
          <w:sz w:val="22"/>
          <w:szCs w:val="22"/>
          <w:lang w:eastAsia="zh-CN"/>
        </w:rPr>
        <w:t xml:space="preserve"> [3]</w:t>
      </w:r>
      <w:r>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B75D1C" w14:paraId="1E58CD81" w14:textId="77777777" w:rsidTr="00B75D1C">
        <w:tc>
          <w:tcPr>
            <w:tcW w:w="9962" w:type="dxa"/>
          </w:tcPr>
          <w:p w14:paraId="577A7EBE" w14:textId="77777777" w:rsidR="00F84D62" w:rsidRPr="00794773" w:rsidRDefault="00F84D62" w:rsidP="00F84D62">
            <w:pPr>
              <w:spacing w:before="0" w:after="0"/>
              <w:rPr>
                <w:rFonts w:eastAsia="DengXian"/>
                <w:sz w:val="22"/>
                <w:szCs w:val="22"/>
                <w:highlight w:val="green"/>
                <w:lang w:eastAsia="zh-CN"/>
              </w:rPr>
            </w:pPr>
            <w:r w:rsidRPr="00794773">
              <w:rPr>
                <w:rFonts w:eastAsia="DengXian"/>
                <w:sz w:val="22"/>
                <w:szCs w:val="22"/>
                <w:highlight w:val="green"/>
                <w:lang w:eastAsia="zh-CN"/>
              </w:rPr>
              <w:t>Agreement</w:t>
            </w:r>
          </w:p>
          <w:p w14:paraId="115D2AD9" w14:textId="77777777" w:rsidR="00F84D62" w:rsidRPr="00794773" w:rsidRDefault="00F84D62" w:rsidP="00F84D62">
            <w:pPr>
              <w:spacing w:before="0"/>
              <w:rPr>
                <w:sz w:val="22"/>
                <w:szCs w:val="22"/>
              </w:rPr>
            </w:pPr>
            <w:r w:rsidRPr="00794773">
              <w:rPr>
                <w:sz w:val="22"/>
                <w:szCs w:val="22"/>
              </w:rPr>
              <w:t>In Rel-19 AI/ML based positioning, regarding the time domain channel measurements, RAN1 investigate the following alternatives:</w:t>
            </w:r>
          </w:p>
          <w:p w14:paraId="3E4188EB" w14:textId="77777777" w:rsidR="00F84D62" w:rsidRPr="00794773" w:rsidRDefault="00F84D62" w:rsidP="00F84D62">
            <w:pPr>
              <w:pStyle w:val="ab"/>
              <w:widowControl w:val="0"/>
              <w:numPr>
                <w:ilvl w:val="3"/>
                <w:numId w:val="95"/>
              </w:numPr>
              <w:spacing w:before="0" w:after="0"/>
              <w:ind w:left="720" w:firstLineChars="0"/>
              <w:jc w:val="both"/>
              <w:rPr>
                <w:sz w:val="22"/>
                <w:szCs w:val="22"/>
              </w:rPr>
            </w:pPr>
            <w:r w:rsidRPr="00794773">
              <w:rPr>
                <w:sz w:val="22"/>
                <w:szCs w:val="22"/>
              </w:rPr>
              <w:t xml:space="preserve">Alternative (a).  Sample-based measurements, where the timing information is an integer multiple of sampling periods. </w:t>
            </w:r>
          </w:p>
          <w:p w14:paraId="732E8126" w14:textId="77777777" w:rsidR="00F84D62" w:rsidRPr="00794773" w:rsidRDefault="00F84D62" w:rsidP="00F84D62">
            <w:pPr>
              <w:pStyle w:val="ab"/>
              <w:widowControl w:val="0"/>
              <w:numPr>
                <w:ilvl w:val="3"/>
                <w:numId w:val="95"/>
              </w:numPr>
              <w:spacing w:before="0" w:after="0"/>
              <w:ind w:left="720" w:firstLineChars="0"/>
              <w:jc w:val="both"/>
              <w:rPr>
                <w:sz w:val="22"/>
                <w:szCs w:val="22"/>
              </w:rPr>
            </w:pPr>
            <w:r w:rsidRPr="00794773">
              <w:rPr>
                <w:sz w:val="22"/>
                <w:szCs w:val="22"/>
              </w:rPr>
              <w:t>Alternative (b).  Path-based measurements, where the timing information is according to the detected path timing and may not be an integer multiple of sampling periods.</w:t>
            </w:r>
          </w:p>
          <w:p w14:paraId="5A1D9094" w14:textId="77777777" w:rsidR="00F84D62" w:rsidRPr="00794773" w:rsidRDefault="00F84D62" w:rsidP="00F84D62">
            <w:pPr>
              <w:rPr>
                <w:sz w:val="22"/>
                <w:szCs w:val="22"/>
              </w:rPr>
            </w:pPr>
            <w:r w:rsidRPr="00794773">
              <w:rPr>
                <w:sz w:val="22"/>
                <w:szCs w:val="22"/>
              </w:rPr>
              <w:t>The issues to be studied include, but not limited to, the following:</w:t>
            </w:r>
          </w:p>
          <w:p w14:paraId="3B406EAF" w14:textId="77777777" w:rsidR="00F84D62" w:rsidRPr="00794773" w:rsidRDefault="00F84D62" w:rsidP="00F84D62">
            <w:pPr>
              <w:pStyle w:val="ab"/>
              <w:widowControl w:val="0"/>
              <w:numPr>
                <w:ilvl w:val="3"/>
                <w:numId w:val="95"/>
              </w:numPr>
              <w:spacing w:before="0" w:after="0"/>
              <w:ind w:left="720" w:firstLineChars="0"/>
              <w:jc w:val="both"/>
              <w:rPr>
                <w:sz w:val="22"/>
                <w:szCs w:val="22"/>
              </w:rPr>
            </w:pPr>
            <w:r w:rsidRPr="00794773">
              <w:rPr>
                <w:sz w:val="22"/>
                <w:szCs w:val="22"/>
              </w:rPr>
              <w:t>Tradeoff of positioning accuracy and signaling overhead</w:t>
            </w:r>
          </w:p>
          <w:p w14:paraId="31E2FF26" w14:textId="77777777" w:rsidR="00F84D62" w:rsidRPr="00794773" w:rsidRDefault="00F84D62" w:rsidP="00F84D62">
            <w:pPr>
              <w:pStyle w:val="ab"/>
              <w:widowControl w:val="0"/>
              <w:numPr>
                <w:ilvl w:val="3"/>
                <w:numId w:val="95"/>
              </w:numPr>
              <w:spacing w:before="0" w:after="0"/>
              <w:ind w:left="720" w:firstLineChars="0"/>
              <w:jc w:val="both"/>
              <w:rPr>
                <w:sz w:val="22"/>
                <w:szCs w:val="22"/>
              </w:rPr>
            </w:pPr>
            <w:r w:rsidRPr="00794773">
              <w:rPr>
                <w:sz w:val="22"/>
                <w:szCs w:val="22"/>
              </w:rPr>
              <w:t xml:space="preserve">Impact and necessary details of gNB/UE implementation to obtain the channel measurement values. </w:t>
            </w:r>
          </w:p>
          <w:p w14:paraId="6C632AE5" w14:textId="77777777" w:rsidR="00F84D62" w:rsidRPr="00794773" w:rsidRDefault="00F84D62" w:rsidP="00F84D62">
            <w:pPr>
              <w:pStyle w:val="ab"/>
              <w:widowControl w:val="0"/>
              <w:numPr>
                <w:ilvl w:val="3"/>
                <w:numId w:val="95"/>
              </w:numPr>
              <w:spacing w:before="0" w:after="0"/>
              <w:ind w:left="720" w:firstLineChars="0"/>
              <w:jc w:val="both"/>
              <w:rPr>
                <w:sz w:val="22"/>
                <w:szCs w:val="22"/>
              </w:rPr>
            </w:pPr>
            <w:r w:rsidRPr="00794773">
              <w:rPr>
                <w:sz w:val="22"/>
                <w:szCs w:val="22"/>
              </w:rPr>
              <w:t>Whether the same Alternative(s) applies to all cases or not</w:t>
            </w:r>
          </w:p>
          <w:p w14:paraId="33718815" w14:textId="77777777" w:rsidR="00F84D62" w:rsidRPr="00794773" w:rsidRDefault="00F84D62" w:rsidP="00F84D62">
            <w:pPr>
              <w:pStyle w:val="ab"/>
              <w:widowControl w:val="0"/>
              <w:numPr>
                <w:ilvl w:val="3"/>
                <w:numId w:val="95"/>
              </w:numPr>
              <w:spacing w:before="0" w:after="0"/>
              <w:ind w:left="720" w:firstLineChars="0"/>
              <w:jc w:val="both"/>
              <w:rPr>
                <w:sz w:val="22"/>
                <w:szCs w:val="22"/>
              </w:rPr>
            </w:pPr>
            <w:r w:rsidRPr="00794773">
              <w:rPr>
                <w:sz w:val="22"/>
                <w:szCs w:val="22"/>
              </w:rPr>
              <w:t>Applicability and necessity of specifying the Alternative(s) to different cases</w:t>
            </w:r>
          </w:p>
          <w:p w14:paraId="257E4EE5" w14:textId="77777777" w:rsidR="00F84D62" w:rsidRPr="00794773" w:rsidRDefault="00F84D62" w:rsidP="00F84D62">
            <w:pPr>
              <w:pStyle w:val="ab"/>
              <w:widowControl w:val="0"/>
              <w:numPr>
                <w:ilvl w:val="3"/>
                <w:numId w:val="95"/>
              </w:numPr>
              <w:spacing w:before="0" w:after="0"/>
              <w:ind w:left="720" w:firstLineChars="0"/>
              <w:jc w:val="both"/>
              <w:rPr>
                <w:sz w:val="22"/>
                <w:szCs w:val="22"/>
              </w:rPr>
            </w:pPr>
            <w:r w:rsidRPr="00794773">
              <w:rPr>
                <w:sz w:val="22"/>
                <w:szCs w:val="22"/>
              </w:rPr>
              <w:t xml:space="preserve">Note: different sub-cases may have different issues. </w:t>
            </w:r>
          </w:p>
          <w:p w14:paraId="7D0405A0" w14:textId="79A562AE" w:rsidR="00B75D1C" w:rsidRDefault="00F84D62" w:rsidP="00F84D62">
            <w:pPr>
              <w:rPr>
                <w:rFonts w:eastAsiaTheme="minorEastAsia"/>
                <w:lang w:eastAsia="zh-CN"/>
              </w:rPr>
            </w:pPr>
            <w:r w:rsidRPr="00794773">
              <w:rPr>
                <w:sz w:val="22"/>
                <w:szCs w:val="22"/>
              </w:rPr>
              <w:t>Note: In addition to timing information, the components for the channel measurement for model input may also include power and potentially phase. To provide the type of the channel measurement in their investigation.</w:t>
            </w:r>
          </w:p>
        </w:tc>
      </w:tr>
    </w:tbl>
    <w:p w14:paraId="5436C5A0" w14:textId="4D331B44" w:rsidR="003962BC" w:rsidRPr="0092331E" w:rsidRDefault="003962BC" w:rsidP="003962BC">
      <w:pPr>
        <w:pStyle w:val="B2"/>
        <w:spacing w:before="240"/>
        <w:ind w:left="0" w:firstLine="0"/>
        <w:jc w:val="both"/>
        <w:rPr>
          <w:rFonts w:eastAsiaTheme="minorEastAsia"/>
          <w:sz w:val="22"/>
          <w:szCs w:val="22"/>
          <w:lang w:val="en-US" w:eastAsia="zh-CN"/>
        </w:rPr>
      </w:pPr>
      <w:r>
        <w:rPr>
          <w:rFonts w:eastAsiaTheme="minorEastAsia" w:hint="eastAsia"/>
          <w:sz w:val="22"/>
          <w:szCs w:val="22"/>
          <w:lang w:eastAsia="zh-CN"/>
        </w:rPr>
        <w:t xml:space="preserve">For the sample-based and phased-based </w:t>
      </w:r>
      <w:r w:rsidRPr="00C459D4">
        <w:rPr>
          <w:sz w:val="22"/>
          <w:szCs w:val="22"/>
        </w:rPr>
        <w:t>time domain channel measurements</w:t>
      </w:r>
      <w:r>
        <w:rPr>
          <w:rFonts w:eastAsiaTheme="minorEastAsia"/>
          <w:sz w:val="22"/>
          <w:szCs w:val="22"/>
          <w:lang w:val="en-US" w:eastAsia="en-US"/>
        </w:rPr>
        <w:t xml:space="preserve">, </w:t>
      </w:r>
      <w:r>
        <w:rPr>
          <w:rFonts w:eastAsiaTheme="minorEastAsia" w:hint="eastAsia"/>
          <w:sz w:val="22"/>
          <w:szCs w:val="22"/>
          <w:lang w:val="en-US" w:eastAsia="zh-CN"/>
        </w:rPr>
        <w:t xml:space="preserve">path-based measurements can provide </w:t>
      </w:r>
      <w:r w:rsidRPr="00F84B64">
        <w:rPr>
          <w:rFonts w:eastAsiaTheme="minorEastAsia"/>
          <w:sz w:val="22"/>
          <w:szCs w:val="22"/>
          <w:lang w:val="en-US" w:eastAsia="zh-CN"/>
        </w:rPr>
        <w:t>better compatibility</w:t>
      </w:r>
      <w:r>
        <w:rPr>
          <w:rFonts w:eastAsiaTheme="minorEastAsia" w:hint="eastAsia"/>
          <w:sz w:val="22"/>
          <w:szCs w:val="22"/>
          <w:lang w:val="en-US" w:eastAsia="zh-CN"/>
        </w:rPr>
        <w:t xml:space="preserve"> and require </w:t>
      </w:r>
      <w:r>
        <w:rPr>
          <w:rFonts w:eastAsiaTheme="minorEastAsia"/>
          <w:sz w:val="22"/>
          <w:szCs w:val="22"/>
          <w:lang w:val="en-US" w:eastAsia="zh-CN"/>
        </w:rPr>
        <w:t>smaller</w:t>
      </w:r>
      <w:r>
        <w:rPr>
          <w:rFonts w:eastAsiaTheme="minorEastAsia" w:hint="eastAsia"/>
          <w:sz w:val="22"/>
          <w:szCs w:val="22"/>
          <w:lang w:val="en-US" w:eastAsia="zh-CN"/>
        </w:rPr>
        <w:t xml:space="preserve"> </w:t>
      </w:r>
      <w:r w:rsidRPr="00F84B64">
        <w:rPr>
          <w:rFonts w:eastAsiaTheme="minorEastAsia"/>
          <w:sz w:val="22"/>
          <w:szCs w:val="22"/>
          <w:lang w:val="en-US" w:eastAsia="zh-CN"/>
        </w:rPr>
        <w:t>spe</w:t>
      </w:r>
      <w:r>
        <w:rPr>
          <w:rFonts w:eastAsiaTheme="minorEastAsia" w:hint="eastAsia"/>
          <w:sz w:val="22"/>
          <w:szCs w:val="22"/>
          <w:lang w:val="en-US" w:eastAsia="zh-CN"/>
        </w:rPr>
        <w:t>cification</w:t>
      </w:r>
      <w:r w:rsidRPr="00F84B64">
        <w:rPr>
          <w:rFonts w:eastAsiaTheme="minorEastAsia"/>
          <w:sz w:val="22"/>
          <w:szCs w:val="22"/>
          <w:lang w:val="en-US" w:eastAsia="zh-CN"/>
        </w:rPr>
        <w:t xml:space="preserve"> </w:t>
      </w:r>
      <w:r>
        <w:rPr>
          <w:rFonts w:eastAsiaTheme="minorEastAsia" w:hint="eastAsia"/>
          <w:sz w:val="22"/>
          <w:szCs w:val="22"/>
          <w:lang w:val="en-US" w:eastAsia="zh-CN"/>
        </w:rPr>
        <w:t>effort. Mo</w:t>
      </w:r>
      <w:r w:rsidRPr="0092331E">
        <w:rPr>
          <w:rFonts w:eastAsiaTheme="minorEastAsia" w:hint="eastAsia"/>
          <w:sz w:val="22"/>
          <w:szCs w:val="22"/>
          <w:lang w:val="en-US" w:eastAsia="zh-CN"/>
        </w:rPr>
        <w:t>reover, path-based measurements can result in smaller signaling overhead.</w:t>
      </w:r>
      <w:r w:rsidRPr="0092331E">
        <w:rPr>
          <w:rFonts w:eastAsiaTheme="minorEastAsia"/>
          <w:sz w:val="22"/>
          <w:szCs w:val="22"/>
          <w:lang w:val="en-US" w:eastAsia="zh-CN"/>
        </w:rPr>
        <w:t xml:space="preserve"> </w:t>
      </w:r>
      <w:r w:rsidRPr="0092331E">
        <w:rPr>
          <w:rFonts w:eastAsiaTheme="minorEastAsia" w:hint="eastAsia"/>
          <w:sz w:val="22"/>
          <w:szCs w:val="22"/>
          <w:lang w:val="en-US" w:eastAsia="zh-CN"/>
        </w:rPr>
        <w:t xml:space="preserve">However, </w:t>
      </w:r>
      <w:proofErr w:type="spellStart"/>
      <w:r w:rsidRPr="0092331E">
        <w:rPr>
          <w:rFonts w:eastAsiaTheme="minorEastAsia" w:hint="eastAsia"/>
          <w:sz w:val="22"/>
          <w:szCs w:val="22"/>
          <w:lang w:eastAsia="zh-CN"/>
        </w:rPr>
        <w:t>i</w:t>
      </w:r>
      <w:proofErr w:type="spellEnd"/>
      <w:r w:rsidRPr="0092331E">
        <w:rPr>
          <w:rFonts w:eastAsiaTheme="minorEastAsia"/>
          <w:sz w:val="22"/>
          <w:szCs w:val="22"/>
          <w:lang w:val="en-US" w:eastAsia="zh-CN"/>
        </w:rPr>
        <w:t xml:space="preserve">n legacy positioning framework, UE may report time difference of additional paths </w:t>
      </w:r>
      <w:r w:rsidRPr="007E1023">
        <w:rPr>
          <w:rFonts w:eastAsiaTheme="minorEastAsia" w:hint="eastAsia"/>
          <w:sz w:val="22"/>
          <w:szCs w:val="22"/>
          <w:lang w:val="en-US" w:eastAsia="zh-CN"/>
        </w:rPr>
        <w:t xml:space="preserve">relative to the reference path and its quality and RSRP </w:t>
      </w:r>
      <w:r w:rsidRPr="0092331E">
        <w:rPr>
          <w:rFonts w:eastAsiaTheme="minorEastAsia"/>
          <w:sz w:val="22"/>
          <w:szCs w:val="22"/>
          <w:lang w:val="en-US" w:eastAsia="zh-CN"/>
        </w:rPr>
        <w:t xml:space="preserve">if detected, </w:t>
      </w:r>
      <w:r w:rsidRPr="007E1023">
        <w:rPr>
          <w:rFonts w:eastAsiaTheme="minorEastAsia" w:hint="eastAsia"/>
          <w:sz w:val="22"/>
          <w:szCs w:val="22"/>
          <w:lang w:val="en-US" w:eastAsia="zh-CN"/>
        </w:rPr>
        <w:t>and how many/which additional paths are detected is up to UE implementation</w:t>
      </w:r>
      <w:r w:rsidRPr="0092331E">
        <w:rPr>
          <w:rFonts w:eastAsiaTheme="minorEastAsia" w:hint="eastAsia"/>
          <w:sz w:val="22"/>
          <w:szCs w:val="22"/>
          <w:lang w:val="en-US" w:eastAsia="zh-CN"/>
        </w:rPr>
        <w:t xml:space="preserve">, i.e., </w:t>
      </w:r>
      <w:r w:rsidRPr="007E1023">
        <w:rPr>
          <w:rFonts w:eastAsiaTheme="minorEastAsia" w:hint="eastAsia"/>
          <w:sz w:val="22"/>
          <w:szCs w:val="22"/>
          <w:lang w:val="en-US" w:eastAsia="zh-CN"/>
        </w:rPr>
        <w:t>t</w:t>
      </w:r>
      <w:r w:rsidRPr="007E1023">
        <w:rPr>
          <w:rFonts w:eastAsiaTheme="minorEastAsia"/>
          <w:sz w:val="22"/>
          <w:szCs w:val="22"/>
          <w:lang w:val="en-US" w:eastAsia="zh-CN"/>
        </w:rPr>
        <w:t>here</w:t>
      </w:r>
      <w:r w:rsidR="007E574D">
        <w:rPr>
          <w:rFonts w:eastAsiaTheme="minorEastAsia"/>
          <w:sz w:val="22"/>
          <w:szCs w:val="22"/>
          <w:lang w:val="en-US" w:eastAsia="zh-CN"/>
        </w:rPr>
        <w:t xml:space="preserve"> i</w:t>
      </w:r>
      <w:r w:rsidRPr="007E1023">
        <w:rPr>
          <w:rFonts w:eastAsiaTheme="minorEastAsia"/>
          <w:sz w:val="22"/>
          <w:szCs w:val="22"/>
          <w:lang w:val="en-US" w:eastAsia="zh-CN"/>
        </w:rPr>
        <w:t>s no common understanding between UE and NW side on the detailed information for each additional path</w:t>
      </w:r>
      <w:r w:rsidRPr="0092331E">
        <w:rPr>
          <w:rFonts w:eastAsiaTheme="minorEastAsia" w:hint="eastAsia"/>
          <w:sz w:val="22"/>
          <w:szCs w:val="22"/>
          <w:lang w:val="en-US" w:eastAsia="zh-CN"/>
        </w:rPr>
        <w:t>. Then</w:t>
      </w:r>
      <w:r w:rsidR="007E574D">
        <w:rPr>
          <w:rFonts w:eastAsiaTheme="minorEastAsia"/>
          <w:sz w:val="22"/>
          <w:szCs w:val="22"/>
          <w:lang w:val="en-US" w:eastAsia="zh-CN"/>
        </w:rPr>
        <w:t>,</w:t>
      </w:r>
      <w:r w:rsidRPr="0092331E">
        <w:rPr>
          <w:rFonts w:eastAsiaTheme="minorEastAsia" w:hint="eastAsia"/>
          <w:sz w:val="22"/>
          <w:szCs w:val="22"/>
          <w:lang w:val="en-US" w:eastAsia="zh-CN"/>
        </w:rPr>
        <w:t xml:space="preserve"> </w:t>
      </w:r>
      <w:proofErr w:type="spellStart"/>
      <w:r w:rsidRPr="0092331E">
        <w:rPr>
          <w:rFonts w:eastAsiaTheme="minorEastAsia" w:hint="eastAsia"/>
          <w:sz w:val="22"/>
          <w:szCs w:val="22"/>
          <w:lang w:val="en-US" w:eastAsia="zh-CN"/>
        </w:rPr>
        <w:t>i</w:t>
      </w:r>
      <w:proofErr w:type="spellEnd"/>
      <w:r w:rsidRPr="0092331E">
        <w:rPr>
          <w:rFonts w:eastAsiaTheme="minorEastAsia" w:hint="eastAsia"/>
          <w:sz w:val="22"/>
          <w:szCs w:val="22"/>
          <w:lang w:eastAsia="zh-CN"/>
        </w:rPr>
        <w:t xml:space="preserve">t </w:t>
      </w:r>
      <w:r w:rsidR="007E574D">
        <w:rPr>
          <w:rFonts w:eastAsiaTheme="minorEastAsia"/>
          <w:sz w:val="22"/>
          <w:szCs w:val="22"/>
          <w:lang w:eastAsia="zh-CN"/>
        </w:rPr>
        <w:t>was</w:t>
      </w:r>
      <w:r w:rsidRPr="0092331E">
        <w:rPr>
          <w:rFonts w:eastAsiaTheme="minorEastAsia" w:hint="eastAsia"/>
          <w:sz w:val="22"/>
          <w:szCs w:val="22"/>
          <w:lang w:eastAsia="zh-CN"/>
        </w:rPr>
        <w:t xml:space="preserve"> mentioned in RAN1#116bis that the </w:t>
      </w:r>
      <w:r w:rsidRPr="0092331E">
        <w:rPr>
          <w:rFonts w:eastAsiaTheme="minorEastAsia"/>
          <w:sz w:val="22"/>
          <w:szCs w:val="22"/>
          <w:lang w:eastAsia="zh-CN"/>
        </w:rPr>
        <w:t>impact of ambiguity of path-based measurement</w:t>
      </w:r>
      <w:r w:rsidRPr="0092331E">
        <w:rPr>
          <w:rFonts w:eastAsiaTheme="minorEastAsia" w:hint="eastAsia"/>
          <w:sz w:val="22"/>
          <w:szCs w:val="22"/>
          <w:lang w:eastAsia="zh-CN"/>
        </w:rPr>
        <w:t xml:space="preserve"> should be studied</w:t>
      </w:r>
      <w:r w:rsidRPr="0092331E">
        <w:rPr>
          <w:rFonts w:eastAsiaTheme="minorEastAsia"/>
          <w:sz w:val="22"/>
          <w:szCs w:val="22"/>
          <w:lang w:eastAsia="zh-CN"/>
        </w:rPr>
        <w:t xml:space="preserve">, </w:t>
      </w:r>
      <w:r w:rsidRPr="0092331E">
        <w:rPr>
          <w:rFonts w:eastAsiaTheme="minorEastAsia" w:hint="eastAsia"/>
          <w:sz w:val="22"/>
          <w:szCs w:val="22"/>
          <w:lang w:eastAsia="zh-CN"/>
        </w:rPr>
        <w:t xml:space="preserve">where the </w:t>
      </w:r>
      <w:r w:rsidRPr="0092331E">
        <w:rPr>
          <w:rFonts w:eastAsiaTheme="minorEastAsia"/>
          <w:sz w:val="22"/>
          <w:szCs w:val="22"/>
          <w:lang w:eastAsia="zh-CN"/>
        </w:rPr>
        <w:t>ambiguity is defined as inconsistency between measurement reported during training (data collection) and reported during inference</w:t>
      </w:r>
      <w:r w:rsidRPr="0092331E">
        <w:rPr>
          <w:rFonts w:eastAsiaTheme="minorEastAsia" w:hint="eastAsia"/>
          <w:sz w:val="22"/>
          <w:szCs w:val="22"/>
          <w:lang w:eastAsia="zh-CN"/>
        </w:rPr>
        <w:t>.</w:t>
      </w:r>
      <w:r w:rsidRPr="007E1023">
        <w:rPr>
          <w:rFonts w:eastAsiaTheme="minorEastAsia" w:hint="eastAsia"/>
          <w:sz w:val="22"/>
          <w:szCs w:val="22"/>
          <w:lang w:eastAsia="zh-CN"/>
        </w:rPr>
        <w:t xml:space="preserve"> </w:t>
      </w:r>
      <w:r w:rsidRPr="0092331E">
        <w:rPr>
          <w:rFonts w:eastAsiaTheme="minorEastAsia" w:hint="eastAsia"/>
          <w:sz w:val="22"/>
          <w:szCs w:val="22"/>
          <w:lang w:eastAsia="zh-CN"/>
        </w:rPr>
        <w:t xml:space="preserve">Therefore, if path-based measurement is supported, enhancements to resolve the </w:t>
      </w:r>
      <w:r w:rsidRPr="0092331E">
        <w:rPr>
          <w:rFonts w:eastAsiaTheme="minorEastAsia"/>
          <w:sz w:val="22"/>
          <w:szCs w:val="22"/>
          <w:lang w:eastAsia="zh-CN"/>
        </w:rPr>
        <w:t>inconsistency between measurement of training and inference</w:t>
      </w:r>
      <w:r w:rsidRPr="0092331E">
        <w:rPr>
          <w:rFonts w:eastAsiaTheme="minorEastAsia" w:hint="eastAsia"/>
          <w:sz w:val="22"/>
          <w:szCs w:val="22"/>
          <w:lang w:eastAsia="zh-CN"/>
        </w:rPr>
        <w:t xml:space="preserve"> need to be further studied.</w:t>
      </w:r>
      <w:r w:rsidRPr="0092331E">
        <w:rPr>
          <w:rFonts w:eastAsiaTheme="minorEastAsia" w:hint="eastAsia"/>
          <w:sz w:val="22"/>
          <w:szCs w:val="22"/>
          <w:lang w:val="en-US" w:eastAsia="zh-CN"/>
        </w:rPr>
        <w:t xml:space="preserve"> </w:t>
      </w:r>
    </w:p>
    <w:p w14:paraId="54485B26" w14:textId="7F447D2A" w:rsidR="003962BC" w:rsidRPr="0092331E" w:rsidRDefault="003962BC" w:rsidP="003962BC">
      <w:pPr>
        <w:pStyle w:val="B2"/>
        <w:spacing w:before="240"/>
        <w:ind w:left="0" w:firstLine="0"/>
        <w:jc w:val="both"/>
        <w:rPr>
          <w:rFonts w:eastAsiaTheme="minorEastAsia"/>
          <w:sz w:val="22"/>
          <w:szCs w:val="22"/>
          <w:lang w:val="en-US" w:eastAsia="zh-CN"/>
        </w:rPr>
      </w:pPr>
      <w:r w:rsidRPr="0092331E">
        <w:rPr>
          <w:rFonts w:eastAsiaTheme="minorEastAsia" w:hint="eastAsia"/>
          <w:sz w:val="22"/>
          <w:szCs w:val="22"/>
          <w:lang w:val="en-US" w:eastAsia="zh-CN"/>
        </w:rPr>
        <w:t xml:space="preserve">One the other hand, sample-based measurements can include more </w:t>
      </w:r>
      <w:r w:rsidRPr="0092331E">
        <w:rPr>
          <w:rFonts w:eastAsiaTheme="minorEastAsia"/>
          <w:sz w:val="22"/>
          <w:szCs w:val="22"/>
          <w:lang w:val="en-US" w:eastAsia="zh-CN"/>
        </w:rPr>
        <w:t>information</w:t>
      </w:r>
      <w:r w:rsidRPr="0092331E">
        <w:rPr>
          <w:rFonts w:eastAsiaTheme="minorEastAsia" w:hint="eastAsia"/>
          <w:sz w:val="22"/>
          <w:szCs w:val="22"/>
          <w:lang w:val="en-US" w:eastAsia="zh-CN"/>
        </w:rPr>
        <w:t xml:space="preserve"> by reporting of m</w:t>
      </w:r>
      <w:r w:rsidRPr="0092331E">
        <w:rPr>
          <w:rFonts w:eastAsiaTheme="minorEastAsia"/>
          <w:sz w:val="22"/>
          <w:szCs w:val="22"/>
          <w:lang w:val="en-US" w:eastAsia="zh-CN"/>
        </w:rPr>
        <w:t>easurement</w:t>
      </w:r>
      <w:r w:rsidRPr="0092331E">
        <w:rPr>
          <w:rFonts w:eastAsiaTheme="minorEastAsia" w:hint="eastAsia"/>
          <w:sz w:val="22"/>
          <w:szCs w:val="22"/>
          <w:lang w:val="en-US" w:eastAsia="zh-CN"/>
        </w:rPr>
        <w:t xml:space="preserve"> results for</w:t>
      </w:r>
      <w:r w:rsidRPr="0092331E">
        <w:rPr>
          <w:rFonts w:eastAsiaTheme="minorEastAsia"/>
          <w:sz w:val="22"/>
          <w:szCs w:val="22"/>
          <w:lang w:val="en-US" w:eastAsia="zh-CN"/>
        </w:rPr>
        <w:t xml:space="preserve"> per sampling poin</w:t>
      </w:r>
      <w:r w:rsidRPr="0092331E">
        <w:rPr>
          <w:rFonts w:eastAsiaTheme="minorEastAsia" w:hint="eastAsia"/>
          <w:sz w:val="22"/>
          <w:szCs w:val="22"/>
          <w:lang w:val="en-US" w:eastAsia="zh-CN"/>
        </w:rPr>
        <w:t xml:space="preserve">t, </w:t>
      </w:r>
      <w:r w:rsidRPr="0092331E">
        <w:rPr>
          <w:rFonts w:eastAsiaTheme="minorEastAsia"/>
          <w:sz w:val="22"/>
          <w:szCs w:val="22"/>
          <w:lang w:val="en-US" w:eastAsia="zh-CN"/>
        </w:rPr>
        <w:t>th</w:t>
      </w:r>
      <w:r w:rsidRPr="0092331E">
        <w:rPr>
          <w:rFonts w:eastAsiaTheme="minorEastAsia" w:hint="eastAsia"/>
          <w:sz w:val="22"/>
          <w:szCs w:val="22"/>
          <w:lang w:val="en-US" w:eastAsia="zh-CN"/>
        </w:rPr>
        <w:t xml:space="preserve">us resulting in higher </w:t>
      </w:r>
      <w:r w:rsidRPr="0092331E">
        <w:rPr>
          <w:rFonts w:eastAsiaTheme="minorEastAsia"/>
          <w:sz w:val="22"/>
          <w:szCs w:val="22"/>
          <w:lang w:val="en-US" w:eastAsia="zh-CN"/>
        </w:rPr>
        <w:t>positioning accuracy</w:t>
      </w:r>
      <w:r w:rsidRPr="0092331E">
        <w:rPr>
          <w:rFonts w:eastAsiaTheme="minorEastAsia" w:hint="eastAsia"/>
          <w:sz w:val="22"/>
          <w:szCs w:val="22"/>
          <w:lang w:val="en-US" w:eastAsia="zh-CN"/>
        </w:rPr>
        <w:t>. T</w:t>
      </w:r>
      <w:r w:rsidRPr="0092331E">
        <w:rPr>
          <w:rFonts w:eastAsiaTheme="minorEastAsia" w:hint="eastAsia"/>
          <w:sz w:val="22"/>
          <w:szCs w:val="22"/>
          <w:lang w:eastAsia="zh-CN"/>
        </w:rPr>
        <w:t xml:space="preserve">he </w:t>
      </w:r>
      <w:r w:rsidRPr="0092331E">
        <w:rPr>
          <w:rFonts w:eastAsiaTheme="minorEastAsia" w:hint="eastAsia"/>
          <w:sz w:val="22"/>
          <w:szCs w:val="22"/>
          <w:lang w:val="en-US" w:eastAsia="zh-CN"/>
        </w:rPr>
        <w:t>m</w:t>
      </w:r>
      <w:r w:rsidRPr="0092331E">
        <w:rPr>
          <w:rFonts w:eastAsiaTheme="minorEastAsia"/>
          <w:sz w:val="22"/>
          <w:szCs w:val="22"/>
          <w:lang w:val="en-US" w:eastAsia="zh-CN"/>
        </w:rPr>
        <w:t xml:space="preserve">easurement per sampling point </w:t>
      </w:r>
      <w:r w:rsidRPr="0092331E">
        <w:rPr>
          <w:rFonts w:eastAsiaTheme="minorEastAsia" w:hint="eastAsia"/>
          <w:sz w:val="22"/>
          <w:szCs w:val="22"/>
          <w:lang w:val="en-US" w:eastAsia="zh-CN"/>
        </w:rPr>
        <w:t xml:space="preserve">can </w:t>
      </w:r>
      <w:r w:rsidRPr="0092331E">
        <w:rPr>
          <w:rFonts w:eastAsiaTheme="minorEastAsia"/>
          <w:sz w:val="22"/>
          <w:szCs w:val="22"/>
          <w:lang w:val="en-US" w:eastAsia="zh-CN"/>
        </w:rPr>
        <w:t>include channel response information for one or multiple paths</w:t>
      </w:r>
      <w:r w:rsidRPr="0092331E">
        <w:rPr>
          <w:rFonts w:eastAsiaTheme="minorEastAsia" w:hint="eastAsia"/>
          <w:sz w:val="22"/>
          <w:szCs w:val="22"/>
          <w:lang w:val="en-US" w:eastAsia="zh-CN"/>
        </w:rPr>
        <w:t xml:space="preserve">, e.g. with </w:t>
      </w:r>
      <w:r w:rsidRPr="0092331E">
        <w:rPr>
          <w:rFonts w:eastAsiaTheme="minorEastAsia"/>
          <w:sz w:val="22"/>
          <w:szCs w:val="22"/>
          <w:lang w:val="en-US" w:eastAsia="zh-CN"/>
        </w:rPr>
        <w:t>{delay, amplitude</w:t>
      </w:r>
      <w:r w:rsidR="00A24A1D">
        <w:rPr>
          <w:rFonts w:eastAsiaTheme="minorEastAsia" w:hint="eastAsia"/>
          <w:sz w:val="22"/>
          <w:szCs w:val="22"/>
          <w:lang w:val="en-US" w:eastAsia="zh-CN"/>
        </w:rPr>
        <w:t xml:space="preserve">, </w:t>
      </w:r>
      <w:r w:rsidRPr="0092331E">
        <w:rPr>
          <w:rFonts w:eastAsiaTheme="minorEastAsia"/>
          <w:sz w:val="22"/>
          <w:szCs w:val="22"/>
          <w:lang w:val="en-US" w:eastAsia="zh-CN"/>
        </w:rPr>
        <w:t>phase}</w:t>
      </w:r>
      <w:r w:rsidRPr="0092331E">
        <w:rPr>
          <w:rFonts w:eastAsiaTheme="minorEastAsia" w:hint="eastAsia"/>
          <w:sz w:val="22"/>
          <w:szCs w:val="22"/>
          <w:lang w:val="en-US" w:eastAsia="zh-CN"/>
        </w:rPr>
        <w:t xml:space="preserve"> for per path. For existing measurements by path-based reporting in legacy, enhancements to support </w:t>
      </w:r>
      <w:r w:rsidRPr="0092331E">
        <w:rPr>
          <w:rFonts w:eastAsiaTheme="minorEastAsia"/>
          <w:sz w:val="22"/>
          <w:szCs w:val="22"/>
          <w:lang w:val="en-US" w:eastAsia="zh-CN"/>
        </w:rPr>
        <w:t>sample</w:t>
      </w:r>
      <w:r w:rsidRPr="0092331E">
        <w:rPr>
          <w:rFonts w:eastAsiaTheme="minorEastAsia" w:hint="eastAsia"/>
          <w:sz w:val="22"/>
          <w:szCs w:val="22"/>
          <w:lang w:val="en-US" w:eastAsia="zh-CN"/>
        </w:rPr>
        <w:t xml:space="preserve">-based reporting can be further studied. Regarding the concern on signaling overhead for sample-based measurements, </w:t>
      </w:r>
      <w:r w:rsidRPr="0092331E">
        <w:rPr>
          <w:rFonts w:eastAsiaTheme="minorEastAsia" w:hint="eastAsia"/>
          <w:sz w:val="22"/>
          <w:szCs w:val="22"/>
          <w:lang w:eastAsia="zh-CN"/>
        </w:rPr>
        <w:lastRenderedPageBreak/>
        <w:t>report format design for overhead reduction can be considered from perspectives including</w:t>
      </w:r>
      <w:r w:rsidRPr="0092331E">
        <w:rPr>
          <w:rFonts w:eastAsiaTheme="minorEastAsia" w:hint="eastAsia"/>
          <w:sz w:val="22"/>
          <w:szCs w:val="22"/>
          <w:lang w:val="en-US" w:eastAsia="zh-CN"/>
        </w:rPr>
        <w:t xml:space="preserve"> </w:t>
      </w:r>
      <w:r w:rsidRPr="0092331E">
        <w:rPr>
          <w:rFonts w:eastAsiaTheme="minorEastAsia" w:hint="eastAsia"/>
          <w:sz w:val="22"/>
          <w:szCs w:val="22"/>
          <w:lang w:eastAsia="zh-CN"/>
        </w:rPr>
        <w:t xml:space="preserve">quantization </w:t>
      </w:r>
      <w:r w:rsidRPr="0092331E">
        <w:rPr>
          <w:rFonts w:eastAsiaTheme="minorEastAsia"/>
          <w:sz w:val="22"/>
          <w:szCs w:val="22"/>
          <w:lang w:eastAsia="zh-CN"/>
        </w:rPr>
        <w:t>of the</w:t>
      </w:r>
      <w:r w:rsidRPr="0092331E">
        <w:rPr>
          <w:rFonts w:eastAsiaTheme="minorEastAsia" w:hint="eastAsia"/>
          <w:sz w:val="22"/>
          <w:szCs w:val="22"/>
          <w:lang w:eastAsia="zh-CN"/>
        </w:rPr>
        <w:t xml:space="preserve"> reporting, </w:t>
      </w:r>
      <w:r w:rsidRPr="0092331E">
        <w:rPr>
          <w:rFonts w:eastAsiaTheme="minorEastAsia" w:hint="eastAsia"/>
          <w:sz w:val="22"/>
          <w:szCs w:val="22"/>
          <w:lang w:val="en-US" w:eastAsia="zh-CN"/>
        </w:rPr>
        <w:t>m</w:t>
      </w:r>
      <w:r w:rsidRPr="0092331E">
        <w:rPr>
          <w:rFonts w:eastAsiaTheme="minorEastAsia"/>
          <w:sz w:val="22"/>
          <w:szCs w:val="22"/>
          <w:lang w:val="en-US" w:eastAsia="zh-CN"/>
        </w:rPr>
        <w:t>aximum number of samples</w:t>
      </w:r>
      <w:r w:rsidRPr="0092331E">
        <w:rPr>
          <w:rFonts w:eastAsiaTheme="minorEastAsia" w:hint="eastAsia"/>
          <w:sz w:val="22"/>
          <w:szCs w:val="22"/>
          <w:lang w:val="en-US" w:eastAsia="zh-CN"/>
        </w:rPr>
        <w:t xml:space="preserve"> in one reporting, r</w:t>
      </w:r>
      <w:r w:rsidRPr="0092331E">
        <w:rPr>
          <w:rFonts w:eastAsiaTheme="minorEastAsia"/>
          <w:sz w:val="22"/>
          <w:szCs w:val="22"/>
          <w:lang w:val="en-US" w:eastAsia="zh-CN"/>
        </w:rPr>
        <w:t xml:space="preserve">eported number of paths </w:t>
      </w:r>
      <w:r w:rsidRPr="0092331E">
        <w:rPr>
          <w:rFonts w:eastAsiaTheme="minorEastAsia" w:hint="eastAsia"/>
          <w:sz w:val="22"/>
          <w:szCs w:val="22"/>
          <w:lang w:val="en-US" w:eastAsia="zh-CN"/>
        </w:rPr>
        <w:t xml:space="preserve">for a sample, etc. </w:t>
      </w:r>
    </w:p>
    <w:p w14:paraId="76DD9A57" w14:textId="7CEFA0CD" w:rsidR="003962BC" w:rsidRPr="007E1023" w:rsidRDefault="003962BC" w:rsidP="003962BC">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4:</w:t>
      </w:r>
    </w:p>
    <w:p w14:paraId="2E76FE22" w14:textId="77777777" w:rsidR="003962BC" w:rsidRPr="007E1023" w:rsidRDefault="003962BC" w:rsidP="003962BC">
      <w:pPr>
        <w:spacing w:before="0" w:after="120"/>
        <w:rPr>
          <w:rFonts w:eastAsiaTheme="minorEastAsia"/>
          <w:b/>
          <w:bCs/>
          <w:color w:val="000000"/>
          <w:sz w:val="22"/>
          <w:szCs w:val="22"/>
          <w:lang w:eastAsia="ja-JP"/>
        </w:rPr>
      </w:pPr>
      <w:r w:rsidRPr="007E1023">
        <w:rPr>
          <w:rFonts w:eastAsiaTheme="minorEastAsia"/>
          <w:b/>
          <w:bCs/>
          <w:color w:val="000000"/>
          <w:sz w:val="22"/>
          <w:szCs w:val="22"/>
          <w:lang w:eastAsia="zh-CN"/>
        </w:rPr>
        <w:t xml:space="preserve">For Rel-19 </w:t>
      </w:r>
      <w:r w:rsidRPr="007E1023">
        <w:rPr>
          <w:rFonts w:eastAsiaTheme="minorEastAsia"/>
          <w:b/>
          <w:bCs/>
          <w:color w:val="000000"/>
          <w:sz w:val="22"/>
          <w:szCs w:val="22"/>
          <w:lang w:eastAsia="ja-JP"/>
        </w:rPr>
        <w:t xml:space="preserve">AI/ML based positioning, regarding the time domain </w:t>
      </w:r>
      <w:r w:rsidRPr="0092331E">
        <w:rPr>
          <w:rFonts w:eastAsiaTheme="minorEastAsia" w:hint="eastAsia"/>
          <w:b/>
          <w:bCs/>
          <w:color w:val="000000"/>
          <w:sz w:val="22"/>
          <w:szCs w:val="22"/>
          <w:lang w:eastAsia="zh-CN"/>
        </w:rPr>
        <w:t xml:space="preserve">channel </w:t>
      </w:r>
      <w:r w:rsidRPr="007E1023">
        <w:rPr>
          <w:rFonts w:eastAsiaTheme="minorEastAsia"/>
          <w:b/>
          <w:bCs/>
          <w:color w:val="000000"/>
          <w:sz w:val="22"/>
          <w:szCs w:val="22"/>
          <w:lang w:eastAsia="ja-JP"/>
        </w:rPr>
        <w:t>measurements, support either one of the following</w:t>
      </w:r>
    </w:p>
    <w:p w14:paraId="26002204" w14:textId="77777777" w:rsidR="003962BC" w:rsidRPr="007E1023" w:rsidRDefault="003962BC" w:rsidP="003962BC">
      <w:pPr>
        <w:pStyle w:val="ab"/>
        <w:numPr>
          <w:ilvl w:val="0"/>
          <w:numId w:val="108"/>
        </w:numPr>
        <w:spacing w:before="0" w:after="120"/>
        <w:ind w:firstLineChars="0"/>
        <w:rPr>
          <w:rFonts w:eastAsiaTheme="minorEastAsia" w:cs="Times New Roman"/>
          <w:b/>
          <w:bCs/>
          <w:color w:val="000000"/>
          <w:sz w:val="22"/>
          <w:szCs w:val="22"/>
          <w:lang w:eastAsia="ja-JP"/>
        </w:rPr>
      </w:pPr>
      <w:r w:rsidRPr="007E1023">
        <w:rPr>
          <w:rFonts w:eastAsiaTheme="minorEastAsia" w:cs="Times New Roman"/>
          <w:b/>
          <w:bCs/>
          <w:color w:val="000000"/>
          <w:sz w:val="22"/>
          <w:szCs w:val="22"/>
          <w:lang w:eastAsia="ja-JP"/>
        </w:rPr>
        <w:t>Path-based measurement</w:t>
      </w:r>
    </w:p>
    <w:p w14:paraId="6E25A7C0" w14:textId="77777777" w:rsidR="003962BC" w:rsidRPr="007E1023" w:rsidRDefault="003962BC" w:rsidP="003962BC">
      <w:pPr>
        <w:pStyle w:val="ab"/>
        <w:numPr>
          <w:ilvl w:val="1"/>
          <w:numId w:val="108"/>
        </w:numPr>
        <w:spacing w:before="0" w:after="120"/>
        <w:ind w:firstLineChars="0"/>
        <w:rPr>
          <w:rFonts w:eastAsiaTheme="minorEastAsia" w:cs="Times New Roman"/>
          <w:b/>
          <w:bCs/>
          <w:color w:val="000000"/>
          <w:sz w:val="22"/>
          <w:szCs w:val="22"/>
          <w:lang w:eastAsia="ja-JP"/>
        </w:rPr>
      </w:pPr>
      <w:r w:rsidRPr="0092331E">
        <w:rPr>
          <w:rFonts w:eastAsiaTheme="minorEastAsia" w:cs="Times New Roman" w:hint="eastAsia"/>
          <w:b/>
          <w:bCs/>
          <w:color w:val="000000"/>
          <w:sz w:val="22"/>
          <w:szCs w:val="22"/>
        </w:rPr>
        <w:t>Further study e</w:t>
      </w:r>
      <w:r w:rsidRPr="007E1023">
        <w:rPr>
          <w:rFonts w:eastAsiaTheme="minorEastAsia" w:cs="Times New Roman"/>
          <w:b/>
          <w:bCs/>
          <w:color w:val="000000"/>
          <w:sz w:val="22"/>
          <w:szCs w:val="22"/>
          <w:lang w:eastAsia="ja-JP"/>
        </w:rPr>
        <w:t xml:space="preserve">nhancements to resolve the inconsistency </w:t>
      </w:r>
      <w:r w:rsidRPr="0092331E">
        <w:rPr>
          <w:rFonts w:eastAsiaTheme="minorEastAsia" w:cs="Times New Roman" w:hint="eastAsia"/>
          <w:b/>
          <w:bCs/>
          <w:color w:val="000000"/>
          <w:sz w:val="22"/>
          <w:szCs w:val="22"/>
        </w:rPr>
        <w:t xml:space="preserve">for existing measurement </w:t>
      </w:r>
      <w:r w:rsidRPr="007E1023">
        <w:rPr>
          <w:rFonts w:eastAsiaTheme="minorEastAsia" w:cs="Times New Roman"/>
          <w:b/>
          <w:bCs/>
          <w:color w:val="000000"/>
          <w:sz w:val="22"/>
          <w:szCs w:val="22"/>
          <w:lang w:eastAsia="ja-JP"/>
        </w:rPr>
        <w:t>between measurement of training and inference</w:t>
      </w:r>
      <w:r w:rsidRPr="007E1023">
        <w:rPr>
          <w:rFonts w:eastAsiaTheme="minorEastAsia" w:cs="Times New Roman"/>
          <w:b/>
          <w:bCs/>
          <w:strike/>
          <w:color w:val="000000"/>
          <w:sz w:val="22"/>
          <w:szCs w:val="22"/>
          <w:lang w:eastAsia="ja-JP"/>
        </w:rPr>
        <w:t>.</w:t>
      </w:r>
    </w:p>
    <w:p w14:paraId="35A168B6" w14:textId="77777777" w:rsidR="003962BC" w:rsidRPr="007E1023" w:rsidRDefault="003962BC" w:rsidP="003962BC">
      <w:pPr>
        <w:pStyle w:val="ab"/>
        <w:numPr>
          <w:ilvl w:val="0"/>
          <w:numId w:val="108"/>
        </w:numPr>
        <w:spacing w:before="0" w:after="120"/>
        <w:ind w:firstLineChars="0"/>
        <w:rPr>
          <w:rFonts w:eastAsiaTheme="minorEastAsia" w:cs="Times New Roman"/>
          <w:b/>
          <w:bCs/>
          <w:color w:val="000000"/>
          <w:sz w:val="22"/>
          <w:szCs w:val="22"/>
          <w:lang w:eastAsia="ja-JP"/>
        </w:rPr>
      </w:pPr>
      <w:r w:rsidRPr="007E1023">
        <w:rPr>
          <w:rFonts w:eastAsiaTheme="minorEastAsia" w:cs="Times New Roman"/>
          <w:b/>
          <w:bCs/>
          <w:color w:val="000000"/>
          <w:sz w:val="22"/>
          <w:szCs w:val="22"/>
          <w:lang w:eastAsia="ja-JP"/>
        </w:rPr>
        <w:t>Sample-based measurement</w:t>
      </w:r>
    </w:p>
    <w:p w14:paraId="0C3AE09E" w14:textId="77777777" w:rsidR="003962BC" w:rsidRPr="0092331E" w:rsidRDefault="003962BC" w:rsidP="003962BC">
      <w:pPr>
        <w:pStyle w:val="ab"/>
        <w:numPr>
          <w:ilvl w:val="1"/>
          <w:numId w:val="108"/>
        </w:numPr>
        <w:spacing w:before="0" w:after="120"/>
        <w:ind w:firstLineChars="0"/>
        <w:rPr>
          <w:rFonts w:eastAsiaTheme="minorEastAsia" w:cs="Times New Roman"/>
          <w:b/>
          <w:bCs/>
          <w:color w:val="000000"/>
          <w:sz w:val="22"/>
          <w:szCs w:val="22"/>
          <w:lang w:eastAsia="ja-JP"/>
        </w:rPr>
      </w:pPr>
      <w:r w:rsidRPr="0092331E">
        <w:rPr>
          <w:rFonts w:eastAsiaTheme="minorEastAsia" w:cs="Times New Roman" w:hint="eastAsia"/>
          <w:b/>
          <w:bCs/>
          <w:color w:val="000000"/>
          <w:sz w:val="22"/>
          <w:szCs w:val="22"/>
        </w:rPr>
        <w:t xml:space="preserve">Study sample-based measurements for </w:t>
      </w:r>
      <w:r w:rsidRPr="007E1023">
        <w:rPr>
          <w:rFonts w:eastAsiaTheme="minorEastAsia" w:cs="Times New Roman"/>
          <w:b/>
          <w:bCs/>
          <w:color w:val="000000"/>
          <w:sz w:val="22"/>
          <w:szCs w:val="22"/>
          <w:lang w:eastAsia="ja-JP"/>
        </w:rPr>
        <w:t>channel response information</w:t>
      </w:r>
      <w:r w:rsidRPr="0092331E">
        <w:rPr>
          <w:rFonts w:eastAsiaTheme="minorEastAsia" w:cs="Times New Roman" w:hint="eastAsia"/>
          <w:b/>
          <w:bCs/>
          <w:color w:val="000000"/>
          <w:sz w:val="22"/>
          <w:szCs w:val="22"/>
        </w:rPr>
        <w:t xml:space="preserve">, </w:t>
      </w:r>
    </w:p>
    <w:p w14:paraId="49C7C059" w14:textId="0838344A" w:rsidR="003962BC" w:rsidRPr="0092331E" w:rsidRDefault="003962BC" w:rsidP="003962BC">
      <w:pPr>
        <w:pStyle w:val="ab"/>
        <w:numPr>
          <w:ilvl w:val="2"/>
          <w:numId w:val="108"/>
        </w:numPr>
        <w:spacing w:before="0" w:after="120"/>
        <w:ind w:firstLineChars="0"/>
        <w:rPr>
          <w:rFonts w:eastAsiaTheme="minorEastAsia" w:cs="Times New Roman"/>
          <w:b/>
          <w:bCs/>
          <w:color w:val="000000"/>
          <w:sz w:val="22"/>
          <w:szCs w:val="22"/>
          <w:lang w:eastAsia="ja-JP"/>
        </w:rPr>
      </w:pPr>
      <w:r w:rsidRPr="0092331E">
        <w:rPr>
          <w:rFonts w:eastAsiaTheme="minorEastAsia" w:cs="Times New Roman"/>
          <w:b/>
          <w:bCs/>
          <w:color w:val="000000"/>
          <w:sz w:val="22"/>
          <w:szCs w:val="22"/>
        </w:rPr>
        <w:t>E</w:t>
      </w:r>
      <w:r w:rsidRPr="0092331E">
        <w:rPr>
          <w:rFonts w:eastAsiaTheme="minorEastAsia" w:cs="Times New Roman" w:hint="eastAsia"/>
          <w:b/>
          <w:bCs/>
          <w:color w:val="000000"/>
          <w:sz w:val="22"/>
          <w:szCs w:val="22"/>
        </w:rPr>
        <w:t xml:space="preserve">.g., study </w:t>
      </w:r>
      <w:r w:rsidRPr="0092331E">
        <w:rPr>
          <w:rFonts w:eastAsiaTheme="minorEastAsia" w:cs="Times New Roman"/>
          <w:b/>
          <w:bCs/>
          <w:color w:val="000000"/>
          <w:sz w:val="22"/>
          <w:szCs w:val="22"/>
          <w:lang w:eastAsia="ja-JP"/>
        </w:rPr>
        <w:t>quantization of {delay, amplitude</w:t>
      </w:r>
      <w:r w:rsidR="00A24A1D">
        <w:rPr>
          <w:rFonts w:eastAsiaTheme="minorEastAsia" w:cs="Times New Roman" w:hint="eastAsia"/>
          <w:b/>
          <w:bCs/>
          <w:color w:val="000000"/>
          <w:sz w:val="22"/>
          <w:szCs w:val="22"/>
        </w:rPr>
        <w:t xml:space="preserve">, </w:t>
      </w:r>
      <w:r w:rsidRPr="0092331E">
        <w:rPr>
          <w:rFonts w:eastAsiaTheme="minorEastAsia" w:cs="Times New Roman"/>
          <w:b/>
          <w:bCs/>
          <w:color w:val="000000"/>
          <w:sz w:val="22"/>
          <w:szCs w:val="22"/>
          <w:lang w:eastAsia="ja-JP"/>
        </w:rPr>
        <w:t>phase} reporting</w:t>
      </w:r>
    </w:p>
    <w:p w14:paraId="0F2B03F5" w14:textId="77777777" w:rsidR="003962BC" w:rsidRPr="007E1023" w:rsidRDefault="003962BC" w:rsidP="003962BC">
      <w:pPr>
        <w:pStyle w:val="ab"/>
        <w:numPr>
          <w:ilvl w:val="1"/>
          <w:numId w:val="108"/>
        </w:numPr>
        <w:spacing w:before="0" w:after="120"/>
        <w:ind w:firstLineChars="0"/>
        <w:rPr>
          <w:rFonts w:eastAsiaTheme="minorEastAsia" w:cs="Times New Roman"/>
          <w:b/>
          <w:bCs/>
          <w:color w:val="000000"/>
          <w:sz w:val="22"/>
          <w:szCs w:val="22"/>
          <w:lang w:eastAsia="ja-JP"/>
        </w:rPr>
      </w:pPr>
      <w:r w:rsidRPr="0092331E">
        <w:rPr>
          <w:rFonts w:eastAsiaTheme="minorEastAsia" w:cs="Times New Roman"/>
          <w:b/>
          <w:bCs/>
          <w:color w:val="000000"/>
          <w:sz w:val="22"/>
          <w:szCs w:val="22"/>
        </w:rPr>
        <w:t>S</w:t>
      </w:r>
      <w:r w:rsidRPr="0092331E">
        <w:rPr>
          <w:rFonts w:eastAsiaTheme="minorEastAsia" w:cs="Times New Roman" w:hint="eastAsia"/>
          <w:b/>
          <w:bCs/>
          <w:color w:val="000000"/>
          <w:sz w:val="22"/>
          <w:szCs w:val="22"/>
        </w:rPr>
        <w:t xml:space="preserve">tudy </w:t>
      </w:r>
      <w:r w:rsidRPr="0092331E">
        <w:rPr>
          <w:rFonts w:eastAsiaTheme="minorEastAsia" w:cs="Times New Roman"/>
          <w:b/>
          <w:bCs/>
          <w:color w:val="000000"/>
          <w:sz w:val="22"/>
          <w:szCs w:val="22"/>
        </w:rPr>
        <w:t>enhancements</w:t>
      </w:r>
      <w:r w:rsidRPr="0092331E">
        <w:rPr>
          <w:rFonts w:eastAsiaTheme="minorEastAsia" w:cs="Times New Roman" w:hint="eastAsia"/>
          <w:b/>
          <w:bCs/>
          <w:color w:val="000000"/>
          <w:sz w:val="22"/>
          <w:szCs w:val="22"/>
        </w:rPr>
        <w:t xml:space="preserve"> of sample-based report for existing measurements.</w:t>
      </w:r>
    </w:p>
    <w:p w14:paraId="00437785" w14:textId="77777777" w:rsidR="003962BC" w:rsidRPr="007E1023" w:rsidRDefault="003962BC" w:rsidP="003962BC">
      <w:pPr>
        <w:pStyle w:val="ab"/>
        <w:numPr>
          <w:ilvl w:val="1"/>
          <w:numId w:val="108"/>
        </w:numPr>
        <w:spacing w:before="0" w:after="120"/>
        <w:ind w:firstLineChars="0"/>
        <w:rPr>
          <w:rFonts w:eastAsiaTheme="minorEastAsia"/>
          <w:b/>
          <w:bCs/>
          <w:color w:val="000000"/>
          <w:sz w:val="22"/>
          <w:szCs w:val="22"/>
        </w:rPr>
      </w:pPr>
      <w:r w:rsidRPr="007E1023">
        <w:rPr>
          <w:rFonts w:eastAsiaTheme="minorEastAsia" w:cs="Times New Roman"/>
          <w:b/>
          <w:bCs/>
          <w:color w:val="000000"/>
          <w:sz w:val="22"/>
          <w:szCs w:val="22"/>
          <w:lang w:eastAsia="ja-JP"/>
        </w:rPr>
        <w:t xml:space="preserve">Study </w:t>
      </w:r>
      <w:r w:rsidRPr="0092331E">
        <w:rPr>
          <w:rFonts w:eastAsiaTheme="minorEastAsia" w:cs="Times New Roman" w:hint="eastAsia"/>
          <w:b/>
          <w:bCs/>
          <w:color w:val="000000"/>
          <w:sz w:val="22"/>
          <w:szCs w:val="22"/>
        </w:rPr>
        <w:t xml:space="preserve">reporting format for sample-based measurements </w:t>
      </w:r>
      <w:r w:rsidRPr="0092331E">
        <w:rPr>
          <w:rFonts w:eastAsiaTheme="minorEastAsia" w:cs="Times New Roman"/>
          <w:b/>
          <w:bCs/>
          <w:color w:val="000000"/>
          <w:sz w:val="22"/>
          <w:szCs w:val="22"/>
        </w:rPr>
        <w:t>considering</w:t>
      </w:r>
      <w:r w:rsidRPr="0092331E">
        <w:rPr>
          <w:rFonts w:eastAsiaTheme="minorEastAsia" w:cs="Times New Roman" w:hint="eastAsia"/>
          <w:b/>
          <w:bCs/>
          <w:color w:val="000000"/>
          <w:sz w:val="22"/>
          <w:szCs w:val="22"/>
        </w:rPr>
        <w:t xml:space="preserve"> overhead reduction, at least including</w:t>
      </w:r>
      <w:r w:rsidRPr="007E1023">
        <w:rPr>
          <w:rFonts w:eastAsiaTheme="minorEastAsia" w:cs="Times New Roman"/>
          <w:b/>
          <w:bCs/>
          <w:color w:val="000000"/>
          <w:sz w:val="22"/>
          <w:szCs w:val="22"/>
          <w:lang w:eastAsia="ja-JP"/>
        </w:rPr>
        <w:t xml:space="preserve"> </w:t>
      </w:r>
      <w:r w:rsidRPr="0092331E">
        <w:rPr>
          <w:rFonts w:eastAsiaTheme="minorEastAsia" w:cs="Times New Roman" w:hint="eastAsia"/>
          <w:b/>
          <w:bCs/>
          <w:color w:val="000000"/>
          <w:sz w:val="22"/>
          <w:szCs w:val="22"/>
        </w:rPr>
        <w:t>following aspects:</w:t>
      </w:r>
      <w:r w:rsidRPr="0092331E" w:rsidDel="00063E7F">
        <w:rPr>
          <w:rFonts w:eastAsiaTheme="minorEastAsia"/>
          <w:b/>
          <w:bCs/>
          <w:color w:val="000000"/>
          <w:sz w:val="22"/>
          <w:szCs w:val="22"/>
          <w:lang w:eastAsia="ja-JP"/>
        </w:rPr>
        <w:t xml:space="preserve"> </w:t>
      </w:r>
    </w:p>
    <w:p w14:paraId="10C199FF" w14:textId="77777777" w:rsidR="003962BC" w:rsidRPr="00DE756F" w:rsidRDefault="003962BC" w:rsidP="003962BC">
      <w:pPr>
        <w:pStyle w:val="ab"/>
        <w:numPr>
          <w:ilvl w:val="2"/>
          <w:numId w:val="108"/>
        </w:numPr>
        <w:spacing w:before="0" w:after="120"/>
        <w:ind w:firstLineChars="0"/>
        <w:rPr>
          <w:rFonts w:eastAsiaTheme="minorEastAsia"/>
          <w:b/>
          <w:bCs/>
          <w:color w:val="000000"/>
          <w:sz w:val="22"/>
          <w:szCs w:val="22"/>
          <w:lang w:eastAsia="ja-JP"/>
        </w:rPr>
      </w:pPr>
      <w:r w:rsidRPr="007E1023">
        <w:rPr>
          <w:rFonts w:eastAsiaTheme="minorEastAsia" w:cs="Times New Roman"/>
          <w:b/>
          <w:bCs/>
          <w:color w:val="000000"/>
          <w:sz w:val="22"/>
          <w:szCs w:val="22"/>
          <w:lang w:eastAsia="ja-JP"/>
        </w:rPr>
        <w:t xml:space="preserve">maximum number of samples </w:t>
      </w:r>
      <w:r w:rsidRPr="0092331E">
        <w:rPr>
          <w:rFonts w:eastAsiaTheme="minorEastAsia" w:cs="Times New Roman" w:hint="eastAsia"/>
          <w:b/>
          <w:bCs/>
          <w:color w:val="000000"/>
          <w:sz w:val="22"/>
          <w:szCs w:val="22"/>
        </w:rPr>
        <w:t xml:space="preserve">in one reporting </w:t>
      </w:r>
    </w:p>
    <w:p w14:paraId="1DA2FD6C" w14:textId="40E79EBD" w:rsidR="00B75D1C" w:rsidRDefault="003962BC" w:rsidP="00DE756F">
      <w:pPr>
        <w:pStyle w:val="ab"/>
        <w:numPr>
          <w:ilvl w:val="2"/>
          <w:numId w:val="108"/>
        </w:numPr>
        <w:spacing w:before="0" w:after="120"/>
        <w:ind w:firstLineChars="0"/>
        <w:rPr>
          <w:rFonts w:eastAsiaTheme="minorEastAsia"/>
          <w:b/>
          <w:bCs/>
          <w:color w:val="000000"/>
          <w:sz w:val="22"/>
          <w:szCs w:val="22"/>
          <w:lang w:eastAsia="ja-JP"/>
        </w:rPr>
      </w:pPr>
      <w:r w:rsidRPr="00DE756F">
        <w:rPr>
          <w:rFonts w:eastAsiaTheme="minorEastAsia"/>
          <w:b/>
          <w:bCs/>
          <w:color w:val="000000"/>
          <w:sz w:val="22"/>
          <w:szCs w:val="22"/>
          <w:lang w:eastAsia="ja-JP"/>
        </w:rPr>
        <w:t xml:space="preserve">reported number of paths </w:t>
      </w:r>
      <w:r w:rsidRPr="00DE756F">
        <w:rPr>
          <w:rFonts w:eastAsiaTheme="minorEastAsia"/>
          <w:b/>
          <w:bCs/>
          <w:color w:val="000000"/>
          <w:sz w:val="22"/>
          <w:szCs w:val="22"/>
        </w:rPr>
        <w:t>for a sample</w:t>
      </w:r>
    </w:p>
    <w:p w14:paraId="25F1D9EF" w14:textId="77777777" w:rsidR="006C4286" w:rsidRPr="006C4286" w:rsidRDefault="006C4286" w:rsidP="006C4286">
      <w:pPr>
        <w:spacing w:before="0" w:after="120"/>
        <w:rPr>
          <w:rFonts w:eastAsia="ＭＳ 明朝" w:hint="eastAsia"/>
          <w:b/>
          <w:bCs/>
          <w:color w:val="000000"/>
          <w:sz w:val="22"/>
          <w:szCs w:val="22"/>
          <w:lang w:eastAsia="ja-JP"/>
        </w:rPr>
      </w:pPr>
    </w:p>
    <w:p w14:paraId="43F9F5BD" w14:textId="77777777" w:rsidR="00CE6626" w:rsidRDefault="00CE6626" w:rsidP="00CE6626">
      <w:pPr>
        <w:pStyle w:val="3"/>
        <w:spacing w:before="60"/>
        <w:ind w:left="709"/>
        <w:rPr>
          <w:rFonts w:eastAsiaTheme="minorEastAsia"/>
          <w:b/>
          <w:bCs/>
          <w:lang w:eastAsia="zh-CN"/>
        </w:rPr>
      </w:pPr>
      <w:r w:rsidRPr="00022F34">
        <w:rPr>
          <w:rFonts w:eastAsiaTheme="minorEastAsia" w:hint="eastAsia"/>
          <w:b/>
          <w:bCs/>
          <w:lang w:eastAsia="zh-CN"/>
        </w:rPr>
        <w:t>Me</w:t>
      </w:r>
      <w:r w:rsidRPr="007E1023">
        <w:rPr>
          <w:rFonts w:hint="eastAsia"/>
          <w:b/>
          <w:bCs/>
        </w:rPr>
        <w:t>asurement of phase information</w:t>
      </w:r>
    </w:p>
    <w:p w14:paraId="5974096C" w14:textId="465043CE" w:rsidR="00E16F22" w:rsidRDefault="00E16F22" w:rsidP="00E16F22">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model inference for AI/ML based positioning, following agreement was made in RAN1#116 meeting. </w:t>
      </w:r>
    </w:p>
    <w:tbl>
      <w:tblPr>
        <w:tblStyle w:val="af0"/>
        <w:tblW w:w="0" w:type="auto"/>
        <w:tblLook w:val="04A0" w:firstRow="1" w:lastRow="0" w:firstColumn="1" w:lastColumn="0" w:noHBand="0" w:noVBand="1"/>
      </w:tblPr>
      <w:tblGrid>
        <w:gridCol w:w="9962"/>
      </w:tblGrid>
      <w:tr w:rsidR="00E16F22" w14:paraId="5077EA53" w14:textId="77777777" w:rsidTr="00E16F22">
        <w:tc>
          <w:tcPr>
            <w:tcW w:w="9962" w:type="dxa"/>
          </w:tcPr>
          <w:p w14:paraId="56FC57AF" w14:textId="77777777" w:rsidR="0007685F" w:rsidRPr="00794773" w:rsidRDefault="0007685F" w:rsidP="0007685F">
            <w:pPr>
              <w:widowControl w:val="0"/>
              <w:spacing w:before="0" w:after="0"/>
              <w:jc w:val="both"/>
              <w:rPr>
                <w:sz w:val="22"/>
                <w:szCs w:val="22"/>
              </w:rPr>
            </w:pPr>
            <w:r w:rsidRPr="00794773">
              <w:rPr>
                <w:sz w:val="22"/>
                <w:szCs w:val="22"/>
                <w:highlight w:val="green"/>
              </w:rPr>
              <w:t>Agreement</w:t>
            </w:r>
          </w:p>
          <w:p w14:paraId="29BCB9E1" w14:textId="77777777" w:rsidR="0007685F" w:rsidRPr="00794773" w:rsidRDefault="0007685F" w:rsidP="0007685F">
            <w:pPr>
              <w:widowControl w:val="0"/>
              <w:spacing w:before="0" w:after="0"/>
              <w:jc w:val="both"/>
              <w:rPr>
                <w:sz w:val="22"/>
                <w:szCs w:val="22"/>
              </w:rPr>
            </w:pPr>
            <w:r w:rsidRPr="00794773">
              <w:rPr>
                <w:sz w:val="22"/>
                <w:szCs w:val="22"/>
              </w:rPr>
              <w:t>For AI/ML based positioning for all use cases, RAN1 investigate the necessity and feasibility of using phase information (in addition to timing information and power information) for determining model input. The issues to study include:</w:t>
            </w:r>
          </w:p>
          <w:p w14:paraId="4833B665"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Tradeoff of positioning accuracy and signaling overhead</w:t>
            </w:r>
          </w:p>
          <w:p w14:paraId="02E90960"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The impact of transmitter and receiver implementation</w:t>
            </w:r>
          </w:p>
          <w:p w14:paraId="411962B2"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Specification impact</w:t>
            </w:r>
          </w:p>
          <w:p w14:paraId="05EC10B3"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Other aspects are not precluded</w:t>
            </w:r>
          </w:p>
          <w:p w14:paraId="39280C98" w14:textId="4C4958D3" w:rsidR="00E16F22" w:rsidRDefault="0007685F" w:rsidP="0007685F">
            <w:pPr>
              <w:rPr>
                <w:rFonts w:eastAsiaTheme="minorEastAsia"/>
                <w:lang w:eastAsia="zh-CN"/>
              </w:rPr>
            </w:pPr>
            <w:r w:rsidRPr="00794773">
              <w:rPr>
                <w:rFonts w:eastAsia="Times New Roman" w:cs="SimSun"/>
                <w:sz w:val="22"/>
                <w:szCs w:val="22"/>
                <w:lang w:eastAsia="zh-CN"/>
              </w:rPr>
              <w:t>Note: the phase information may be used in different ways, e.g., one phase value for the first path or first sample only; triplet of {timing information, power information, phase information} for CIR, etc</w:t>
            </w:r>
            <w:r w:rsidRPr="00346E02">
              <w:rPr>
                <w:rFonts w:cs="DengXian"/>
              </w:rPr>
              <w:t>.</w:t>
            </w:r>
          </w:p>
        </w:tc>
      </w:tr>
    </w:tbl>
    <w:p w14:paraId="36E7F50F" w14:textId="3CA9DBF1" w:rsidR="006026EE" w:rsidRDefault="006026EE" w:rsidP="006026EE">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 xml:space="preserve">Higher positioning accuracy can be achieved by phase </w:t>
      </w:r>
      <w:r>
        <w:rPr>
          <w:rFonts w:eastAsiaTheme="minorEastAsia"/>
          <w:sz w:val="22"/>
          <w:szCs w:val="22"/>
          <w:lang w:val="en-US" w:eastAsia="zh-CN"/>
        </w:rPr>
        <w:t>information</w:t>
      </w:r>
      <w:r>
        <w:rPr>
          <w:rFonts w:eastAsiaTheme="minorEastAsia" w:hint="eastAsia"/>
          <w:sz w:val="22"/>
          <w:szCs w:val="22"/>
          <w:lang w:val="en-US" w:eastAsia="zh-CN"/>
        </w:rPr>
        <w:t xml:space="preserve"> </w:t>
      </w:r>
      <w:r>
        <w:rPr>
          <w:rFonts w:eastAsiaTheme="minorEastAsia"/>
          <w:sz w:val="22"/>
          <w:szCs w:val="22"/>
          <w:lang w:val="en-US" w:eastAsia="zh-CN"/>
        </w:rPr>
        <w:t>measurement</w:t>
      </w:r>
      <w:r>
        <w:rPr>
          <w:rFonts w:eastAsiaTheme="minorEastAsia" w:hint="eastAsia"/>
          <w:sz w:val="22"/>
          <w:szCs w:val="22"/>
          <w:lang w:val="en-US" w:eastAsia="zh-CN"/>
        </w:rPr>
        <w:t xml:space="preserve">. </w:t>
      </w:r>
      <w:r>
        <w:rPr>
          <w:rFonts w:eastAsiaTheme="minorEastAsia"/>
          <w:sz w:val="22"/>
          <w:szCs w:val="22"/>
          <w:lang w:val="en-US" w:eastAsia="zh-CN"/>
        </w:rPr>
        <w:t>Therefore</w:t>
      </w:r>
      <w:r>
        <w:rPr>
          <w:rFonts w:eastAsiaTheme="minorEastAsia" w:hint="eastAsia"/>
          <w:sz w:val="22"/>
          <w:szCs w:val="22"/>
          <w:lang w:val="en-US" w:eastAsia="zh-CN"/>
        </w:rPr>
        <w:t xml:space="preserve">, phase information can be supported </w:t>
      </w:r>
      <w:r w:rsidRPr="00C459D4">
        <w:rPr>
          <w:sz w:val="22"/>
          <w:szCs w:val="22"/>
        </w:rPr>
        <w:t>in addition to timing information and power information</w:t>
      </w:r>
      <w:r>
        <w:rPr>
          <w:rFonts w:eastAsiaTheme="minorEastAsia" w:hint="eastAsia"/>
          <w:sz w:val="22"/>
          <w:szCs w:val="22"/>
          <w:lang w:eastAsia="zh-CN"/>
        </w:rPr>
        <w:t xml:space="preserve">. </w:t>
      </w:r>
      <w:r>
        <w:rPr>
          <w:rFonts w:eastAsiaTheme="minorEastAsia" w:hint="eastAsia"/>
          <w:sz w:val="22"/>
          <w:szCs w:val="22"/>
          <w:lang w:val="en-US" w:eastAsia="zh-CN"/>
        </w:rPr>
        <w:t xml:space="preserve">The phase information in legacy NR positioning (e.g., </w:t>
      </w:r>
      <w:r w:rsidRPr="00C7778F">
        <w:rPr>
          <w:rFonts w:eastAsiaTheme="minorEastAsia"/>
          <w:sz w:val="22"/>
          <w:szCs w:val="22"/>
          <w:lang w:val="en-US" w:eastAsia="zh-CN"/>
        </w:rPr>
        <w:t>DL RSCPD, DL RSCP, UL RSCP</w:t>
      </w:r>
      <w:r>
        <w:rPr>
          <w:rFonts w:eastAsiaTheme="minorEastAsia" w:hint="eastAsia"/>
          <w:sz w:val="22"/>
          <w:szCs w:val="22"/>
          <w:lang w:val="en-US" w:eastAsia="zh-CN"/>
        </w:rPr>
        <w:t xml:space="preserve">, etc.) can be </w:t>
      </w:r>
      <w:r w:rsidR="00B76E8F">
        <w:rPr>
          <w:rFonts w:eastAsiaTheme="minorEastAsia"/>
          <w:sz w:val="22"/>
          <w:szCs w:val="22"/>
          <w:lang w:val="en-US" w:eastAsia="zh-CN"/>
        </w:rPr>
        <w:t xml:space="preserve">used as a </w:t>
      </w:r>
      <w:r>
        <w:rPr>
          <w:rFonts w:eastAsiaTheme="minorEastAsia" w:hint="eastAsia"/>
          <w:sz w:val="22"/>
          <w:szCs w:val="22"/>
          <w:lang w:val="en-US" w:eastAsia="zh-CN"/>
        </w:rPr>
        <w:t xml:space="preserve">baseline. </w:t>
      </w:r>
      <w:r>
        <w:rPr>
          <w:rFonts w:eastAsiaTheme="minorEastAsia"/>
          <w:sz w:val="22"/>
          <w:szCs w:val="22"/>
          <w:lang w:val="en-US" w:eastAsia="zh-CN"/>
        </w:rPr>
        <w:t>Moreov</w:t>
      </w:r>
      <w:r>
        <w:rPr>
          <w:rFonts w:eastAsiaTheme="minorEastAsia" w:hint="eastAsia"/>
          <w:sz w:val="22"/>
          <w:szCs w:val="22"/>
          <w:lang w:val="en-US" w:eastAsia="zh-CN"/>
        </w:rPr>
        <w:t xml:space="preserve">er, </w:t>
      </w:r>
      <w:r>
        <w:rPr>
          <w:rFonts w:eastAsiaTheme="minorEastAsia" w:hint="eastAsia"/>
          <w:sz w:val="22"/>
          <w:szCs w:val="22"/>
          <w:lang w:eastAsia="zh-CN"/>
        </w:rPr>
        <w:t xml:space="preserve">to address the concern on </w:t>
      </w:r>
      <w:proofErr w:type="spellStart"/>
      <w:r>
        <w:rPr>
          <w:rFonts w:eastAsiaTheme="minorEastAsia" w:hint="eastAsia"/>
          <w:sz w:val="22"/>
          <w:szCs w:val="22"/>
          <w:lang w:eastAsia="zh-CN"/>
        </w:rPr>
        <w:t>signaling</w:t>
      </w:r>
      <w:proofErr w:type="spellEnd"/>
      <w:r>
        <w:rPr>
          <w:rFonts w:eastAsiaTheme="minorEastAsia" w:hint="eastAsia"/>
          <w:sz w:val="22"/>
          <w:szCs w:val="22"/>
          <w:lang w:eastAsia="zh-CN"/>
        </w:rPr>
        <w:t xml:space="preserve"> overhead, </w:t>
      </w:r>
      <w:r w:rsidR="007E574D">
        <w:rPr>
          <w:rFonts w:eastAsiaTheme="minorEastAsia"/>
          <w:sz w:val="22"/>
          <w:szCs w:val="22"/>
          <w:lang w:eastAsia="zh-CN"/>
        </w:rPr>
        <w:t xml:space="preserve">the </w:t>
      </w:r>
      <w:r w:rsidRPr="00794773">
        <w:rPr>
          <w:rFonts w:eastAsiaTheme="minorEastAsia"/>
          <w:sz w:val="22"/>
          <w:szCs w:val="22"/>
          <w:lang w:val="en-US" w:eastAsia="zh-CN"/>
        </w:rPr>
        <w:t>report format</w:t>
      </w:r>
      <w:r>
        <w:rPr>
          <w:rFonts w:eastAsiaTheme="minorEastAsia" w:hint="eastAsia"/>
          <w:sz w:val="22"/>
          <w:szCs w:val="22"/>
          <w:lang w:val="en-US" w:eastAsia="zh-CN"/>
        </w:rPr>
        <w:t xml:space="preserve"> design for </w:t>
      </w:r>
      <w:r w:rsidR="00A16632" w:rsidRPr="00794773">
        <w:rPr>
          <w:rFonts w:eastAsiaTheme="minorEastAsia"/>
          <w:sz w:val="22"/>
          <w:szCs w:val="22"/>
          <w:lang w:val="en-US" w:eastAsia="zh-CN"/>
        </w:rPr>
        <w:t>signaling</w:t>
      </w:r>
      <w:r w:rsidRPr="00794773">
        <w:rPr>
          <w:rFonts w:eastAsiaTheme="minorEastAsia"/>
          <w:sz w:val="22"/>
          <w:szCs w:val="22"/>
          <w:lang w:val="en-US" w:eastAsia="zh-CN"/>
        </w:rPr>
        <w:t xml:space="preserve"> overhead reduction</w:t>
      </w:r>
      <w:r>
        <w:rPr>
          <w:rFonts w:eastAsiaTheme="minorEastAsia" w:hint="eastAsia"/>
          <w:sz w:val="22"/>
          <w:szCs w:val="22"/>
          <w:lang w:val="en-US" w:eastAsia="zh-CN"/>
        </w:rPr>
        <w:t xml:space="preserve"> can be studied</w:t>
      </w:r>
      <w:r w:rsidRPr="00794773">
        <w:rPr>
          <w:rFonts w:eastAsiaTheme="minorEastAsia"/>
          <w:sz w:val="22"/>
          <w:szCs w:val="22"/>
          <w:lang w:val="en-US" w:eastAsia="zh-CN"/>
        </w:rPr>
        <w:t xml:space="preserve">, e.g., truncated report. </w:t>
      </w:r>
    </w:p>
    <w:p w14:paraId="7BB11172" w14:textId="77777777" w:rsidR="006026EE" w:rsidRPr="007E1023" w:rsidRDefault="006026EE" w:rsidP="00371A28">
      <w:pPr>
        <w:pStyle w:val="B2"/>
        <w:spacing w:before="240"/>
        <w:ind w:left="0" w:firstLine="0"/>
        <w:jc w:val="both"/>
        <w:rPr>
          <w:rFonts w:eastAsiaTheme="minorEastAsia"/>
          <w:sz w:val="22"/>
          <w:szCs w:val="22"/>
          <w:lang w:eastAsia="zh-CN"/>
        </w:rPr>
      </w:pPr>
      <w:r w:rsidRPr="00794773">
        <w:rPr>
          <w:rFonts w:eastAsiaTheme="minorEastAsia"/>
          <w:sz w:val="22"/>
          <w:szCs w:val="22"/>
          <w:lang w:val="en-US" w:eastAsia="zh-CN"/>
        </w:rPr>
        <w:t>Different types of time domain channel measurements</w:t>
      </w:r>
      <w:r>
        <w:rPr>
          <w:rFonts w:eastAsiaTheme="minorEastAsia" w:hint="eastAsia"/>
          <w:sz w:val="22"/>
          <w:szCs w:val="22"/>
          <w:lang w:val="en-US" w:eastAsia="zh-CN"/>
        </w:rPr>
        <w:t xml:space="preserve"> can be applied to meet </w:t>
      </w:r>
      <w:r>
        <w:rPr>
          <w:rFonts w:eastAsiaTheme="minorEastAsia"/>
          <w:sz w:val="22"/>
          <w:szCs w:val="22"/>
          <w:lang w:val="en-US" w:eastAsia="zh-CN"/>
        </w:rPr>
        <w:t xml:space="preserve">different requirements </w:t>
      </w:r>
      <w:r>
        <w:rPr>
          <w:rFonts w:eastAsiaTheme="minorEastAsia" w:hint="eastAsia"/>
          <w:sz w:val="22"/>
          <w:szCs w:val="22"/>
          <w:lang w:val="en-US" w:eastAsia="zh-CN"/>
        </w:rPr>
        <w:t>for</w:t>
      </w:r>
      <w:r>
        <w:rPr>
          <w:rFonts w:eastAsiaTheme="minorEastAsia"/>
          <w:sz w:val="22"/>
          <w:szCs w:val="22"/>
          <w:lang w:val="en-US" w:eastAsia="zh-CN"/>
        </w:rPr>
        <w:t xml:space="preserve"> different cases.</w:t>
      </w:r>
      <w:r>
        <w:rPr>
          <w:rFonts w:eastAsiaTheme="minorEastAsia" w:hint="eastAsia"/>
          <w:sz w:val="22"/>
          <w:szCs w:val="22"/>
          <w:lang w:val="en-US" w:eastAsia="zh-CN"/>
        </w:rPr>
        <w:t xml:space="preserve"> </w:t>
      </w:r>
      <w:r>
        <w:rPr>
          <w:rFonts w:eastAsiaTheme="minorEastAsia"/>
          <w:sz w:val="22"/>
          <w:szCs w:val="22"/>
          <w:lang w:val="en-US" w:eastAsia="zh-CN"/>
        </w:rPr>
        <w:t xml:space="preserve">For example, </w:t>
      </w:r>
      <w:r>
        <w:rPr>
          <w:rFonts w:eastAsiaTheme="minorEastAsia" w:hint="eastAsia"/>
          <w:sz w:val="22"/>
          <w:szCs w:val="22"/>
          <w:lang w:val="en-US" w:eastAsia="zh-CN"/>
        </w:rPr>
        <w:t>timing information</w:t>
      </w:r>
      <w:r>
        <w:rPr>
          <w:rFonts w:eastAsiaTheme="minorEastAsia"/>
          <w:sz w:val="22"/>
          <w:szCs w:val="22"/>
          <w:lang w:val="en-US" w:eastAsia="zh-CN"/>
        </w:rPr>
        <w:t>,</w:t>
      </w:r>
      <w:r>
        <w:rPr>
          <w:rFonts w:eastAsiaTheme="minorEastAsia" w:hint="eastAsia"/>
          <w:sz w:val="22"/>
          <w:szCs w:val="22"/>
          <w:lang w:val="en-US" w:eastAsia="zh-CN"/>
        </w:rPr>
        <w:t xml:space="preserve"> power information</w:t>
      </w:r>
      <w:r>
        <w:rPr>
          <w:rFonts w:eastAsiaTheme="minorEastAsia"/>
          <w:sz w:val="22"/>
          <w:szCs w:val="22"/>
          <w:lang w:val="en-US" w:eastAsia="zh-CN"/>
        </w:rPr>
        <w:t>,</w:t>
      </w:r>
      <w:r>
        <w:rPr>
          <w:rFonts w:eastAsiaTheme="minorEastAsia" w:hint="eastAsia"/>
          <w:sz w:val="22"/>
          <w:szCs w:val="22"/>
          <w:lang w:val="en-US" w:eastAsia="zh-CN"/>
        </w:rPr>
        <w:t xml:space="preserve"> and phase information</w:t>
      </w:r>
      <w:r>
        <w:rPr>
          <w:rFonts w:eastAsiaTheme="minorEastAsia"/>
          <w:sz w:val="22"/>
          <w:szCs w:val="22"/>
          <w:lang w:val="en-US" w:eastAsia="zh-CN"/>
        </w:rPr>
        <w:t xml:space="preserve"> can be applied as the model inference input for very high positioning accuracy use cases, while </w:t>
      </w:r>
      <w:r>
        <w:rPr>
          <w:rFonts w:eastAsiaTheme="minorEastAsia" w:hint="eastAsia"/>
          <w:sz w:val="22"/>
          <w:szCs w:val="22"/>
          <w:lang w:val="en-US" w:eastAsia="zh-CN"/>
        </w:rPr>
        <w:t>timing information</w:t>
      </w:r>
      <w:r>
        <w:rPr>
          <w:rFonts w:eastAsiaTheme="minorEastAsia"/>
          <w:sz w:val="22"/>
          <w:szCs w:val="22"/>
          <w:lang w:val="en-US" w:eastAsia="zh-CN"/>
        </w:rPr>
        <w:t xml:space="preserve"> can be applied as the model inference input for use cases with relaxed positioning accuracy requirements.</w:t>
      </w:r>
      <w:r>
        <w:rPr>
          <w:rFonts w:eastAsiaTheme="minorEastAsia" w:hint="eastAsia"/>
          <w:sz w:val="22"/>
          <w:szCs w:val="22"/>
          <w:lang w:val="en-US" w:eastAsia="zh-CN"/>
        </w:rPr>
        <w:t xml:space="preserve"> </w:t>
      </w:r>
    </w:p>
    <w:p w14:paraId="52F729D0" w14:textId="1695AF85" w:rsidR="006026EE" w:rsidRDefault="006026EE" w:rsidP="00DE756F">
      <w:pPr>
        <w:pStyle w:val="B2"/>
        <w:spacing w:after="120"/>
        <w:ind w:left="0" w:firstLine="0"/>
        <w:jc w:val="both"/>
        <w:rPr>
          <w:rFonts w:eastAsiaTheme="minorEastAsia"/>
          <w:b/>
          <w:bCs/>
          <w:color w:val="000000"/>
          <w:sz w:val="22"/>
          <w:szCs w:val="22"/>
          <w:lang w:val="en-US" w:eastAsia="zh-CN"/>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5</w:t>
      </w:r>
      <w:r w:rsidRPr="00340EFD">
        <w:rPr>
          <w:rFonts w:eastAsiaTheme="minorEastAsia"/>
          <w:b/>
          <w:bCs/>
          <w:color w:val="000000"/>
          <w:sz w:val="22"/>
          <w:szCs w:val="22"/>
          <w:u w:val="single"/>
          <w:lang w:val="x-none"/>
        </w:rPr>
        <w:t>:</w:t>
      </w:r>
      <w:r>
        <w:rPr>
          <w:rFonts w:eastAsiaTheme="minorEastAsia" w:hint="eastAsia"/>
          <w:b/>
          <w:bCs/>
          <w:color w:val="000000"/>
          <w:sz w:val="22"/>
          <w:szCs w:val="22"/>
          <w:u w:val="single"/>
          <w:lang w:val="x-none" w:eastAsia="zh-CN"/>
        </w:rPr>
        <w:t xml:space="preserve"> </w:t>
      </w:r>
      <w:r>
        <w:rPr>
          <w:rFonts w:eastAsiaTheme="minorEastAsia"/>
          <w:b/>
          <w:bCs/>
          <w:color w:val="000000"/>
          <w:sz w:val="22"/>
          <w:szCs w:val="22"/>
          <w:lang w:val="en-US"/>
        </w:rPr>
        <w:t xml:space="preserve">For </w:t>
      </w:r>
      <w:r w:rsidRPr="00340EFD">
        <w:rPr>
          <w:rFonts w:eastAsiaTheme="minorEastAsia"/>
          <w:b/>
          <w:bCs/>
          <w:color w:val="000000"/>
          <w:sz w:val="22"/>
          <w:szCs w:val="22"/>
          <w:lang w:val="en-US"/>
        </w:rPr>
        <w:t>direct AI/ML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57657791" w14:textId="26FE4C18" w:rsidR="00E16F22" w:rsidRPr="00DE756F" w:rsidRDefault="006026EE" w:rsidP="00DE756F">
      <w:pPr>
        <w:pStyle w:val="ab"/>
        <w:numPr>
          <w:ilvl w:val="0"/>
          <w:numId w:val="109"/>
        </w:numPr>
        <w:spacing w:before="0" w:after="120"/>
        <w:ind w:firstLineChars="0"/>
        <w:jc w:val="both"/>
        <w:rPr>
          <w:rFonts w:eastAsiaTheme="minorEastAsia"/>
        </w:rPr>
      </w:pPr>
      <w:r w:rsidRPr="00DE756F">
        <w:rPr>
          <w:rFonts w:eastAsiaTheme="minorEastAsia"/>
          <w:b/>
          <w:bCs/>
          <w:color w:val="000000"/>
          <w:sz w:val="22"/>
          <w:szCs w:val="22"/>
        </w:rPr>
        <w:t xml:space="preserve">Rel-18 measurements </w:t>
      </w:r>
      <w:r w:rsidR="0040517F">
        <w:rPr>
          <w:rFonts w:eastAsiaTheme="minorEastAsia" w:hint="eastAsia"/>
          <w:b/>
          <w:bCs/>
          <w:color w:val="000000"/>
          <w:sz w:val="22"/>
          <w:szCs w:val="22"/>
        </w:rPr>
        <w:t xml:space="preserve">(e.g., </w:t>
      </w:r>
      <w:r w:rsidRPr="00DE756F">
        <w:rPr>
          <w:rFonts w:eastAsiaTheme="minorEastAsia"/>
          <w:b/>
          <w:bCs/>
          <w:color w:val="000000"/>
          <w:sz w:val="22"/>
          <w:szCs w:val="22"/>
        </w:rPr>
        <w:t>DL RSCPD, DL RSCP, UL RSCP</w:t>
      </w:r>
      <w:r w:rsidR="0040517F">
        <w:rPr>
          <w:rFonts w:eastAsiaTheme="minorEastAsia" w:hint="eastAsia"/>
          <w:b/>
          <w:bCs/>
          <w:color w:val="000000"/>
          <w:sz w:val="22"/>
          <w:szCs w:val="22"/>
        </w:rPr>
        <w:t>)</w:t>
      </w:r>
      <w:r w:rsidRPr="00DE756F">
        <w:rPr>
          <w:rFonts w:eastAsiaTheme="minorEastAsia"/>
          <w:b/>
          <w:bCs/>
          <w:color w:val="000000"/>
          <w:sz w:val="22"/>
          <w:szCs w:val="22"/>
        </w:rPr>
        <w:t xml:space="preserve"> </w:t>
      </w:r>
      <w:r w:rsidR="006D684E">
        <w:rPr>
          <w:rFonts w:eastAsiaTheme="minorEastAsia" w:hint="eastAsia"/>
          <w:b/>
          <w:bCs/>
          <w:color w:val="000000"/>
          <w:sz w:val="22"/>
          <w:szCs w:val="22"/>
        </w:rPr>
        <w:t>are</w:t>
      </w:r>
      <w:r w:rsidRPr="00DE756F">
        <w:rPr>
          <w:rFonts w:eastAsiaTheme="minorEastAsia"/>
          <w:b/>
          <w:bCs/>
          <w:color w:val="000000"/>
          <w:sz w:val="22"/>
          <w:szCs w:val="22"/>
        </w:rPr>
        <w:t xml:space="preserve"> considered as </w:t>
      </w:r>
      <w:r w:rsidR="00A27E6B">
        <w:rPr>
          <w:rFonts w:eastAsiaTheme="minorEastAsia"/>
          <w:b/>
          <w:bCs/>
          <w:color w:val="000000"/>
          <w:sz w:val="22"/>
          <w:szCs w:val="22"/>
        </w:rPr>
        <w:t xml:space="preserve">a </w:t>
      </w:r>
      <w:r w:rsidRPr="00DE756F">
        <w:rPr>
          <w:rFonts w:eastAsiaTheme="minorEastAsia"/>
          <w:b/>
          <w:bCs/>
          <w:color w:val="000000"/>
          <w:sz w:val="22"/>
          <w:szCs w:val="22"/>
        </w:rPr>
        <w:t>baseline for phase information report.</w:t>
      </w:r>
    </w:p>
    <w:p w14:paraId="1246509B" w14:textId="307CEF6D" w:rsidR="00CE6626" w:rsidRDefault="00CE6626" w:rsidP="00DE756F">
      <w:pPr>
        <w:pStyle w:val="3"/>
        <w:spacing w:before="60"/>
        <w:ind w:left="709"/>
        <w:jc w:val="both"/>
        <w:rPr>
          <w:rFonts w:eastAsiaTheme="minorEastAsia"/>
          <w:b/>
          <w:bCs/>
          <w:lang w:eastAsia="zh-CN"/>
        </w:rPr>
      </w:pPr>
      <w:r w:rsidRPr="00CE6626">
        <w:rPr>
          <w:rFonts w:eastAsiaTheme="minorEastAsia" w:hint="eastAsia"/>
          <w:b/>
          <w:bCs/>
          <w:lang w:eastAsia="zh-CN"/>
        </w:rPr>
        <w:lastRenderedPageBreak/>
        <w:t xml:space="preserve">Measurement report for </w:t>
      </w:r>
      <w:r w:rsidRPr="00CE6626">
        <w:rPr>
          <w:rFonts w:eastAsiaTheme="minorEastAsia"/>
          <w:b/>
          <w:bCs/>
          <w:lang w:eastAsia="zh-CN"/>
        </w:rPr>
        <w:t>AI/ML assisted positioning</w:t>
      </w:r>
    </w:p>
    <w:p w14:paraId="1D9B1CCD" w14:textId="77777777" w:rsidR="00371A28" w:rsidRDefault="00371A28" w:rsidP="00DE756F">
      <w:pPr>
        <w:jc w:val="both"/>
        <w:rPr>
          <w:rFonts w:eastAsiaTheme="minorEastAsia"/>
          <w:sz w:val="22"/>
          <w:szCs w:val="22"/>
          <w:lang w:eastAsia="zh-CN"/>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(case 2a and 3a), r</w:t>
      </w:r>
      <w:r>
        <w:rPr>
          <w:rFonts w:eastAsiaTheme="minorEastAsia"/>
          <w:sz w:val="22"/>
          <w:szCs w:val="22"/>
          <w:lang w:eastAsia="zh-CN"/>
        </w:rPr>
        <w:t xml:space="preserve">egarding model inference output information, the benefit of applying new measurement (e.g., soft information) is not clear. Unless there is a strong justification, introducing new information for inference output is </w:t>
      </w:r>
      <w:r>
        <w:rPr>
          <w:rFonts w:eastAsiaTheme="minorEastAsia" w:hint="eastAsia"/>
          <w:sz w:val="22"/>
          <w:szCs w:val="22"/>
          <w:lang w:eastAsia="zh-CN"/>
        </w:rPr>
        <w:t>not supported</w:t>
      </w:r>
      <w:r>
        <w:rPr>
          <w:rFonts w:eastAsiaTheme="minorEastAsia"/>
          <w:sz w:val="22"/>
          <w:szCs w:val="22"/>
          <w:lang w:eastAsia="zh-CN"/>
        </w:rPr>
        <w:t>.</w:t>
      </w:r>
    </w:p>
    <w:p w14:paraId="62AC9673" w14:textId="5B677707" w:rsidR="00371A28" w:rsidRDefault="00371A28" w:rsidP="00371A28">
      <w:pPr>
        <w:jc w:val="both"/>
        <w:rPr>
          <w:rFonts w:eastAsiaTheme="minorEastAsia"/>
          <w:sz w:val="22"/>
          <w:szCs w:val="22"/>
          <w:lang w:eastAsia="zh-CN"/>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(case 2a and 3a), it was discussed whether to indicate a </w:t>
      </w:r>
      <w:r w:rsidRPr="007E1023">
        <w:rPr>
          <w:rFonts w:eastAsiaTheme="minorEastAsia"/>
          <w:sz w:val="22"/>
          <w:szCs w:val="22"/>
          <w:lang w:eastAsia="zh-CN"/>
        </w:rPr>
        <w:t>reported timing measurement is generated by an AI/ML model</w:t>
      </w:r>
      <w:r>
        <w:rPr>
          <w:rFonts w:eastAsiaTheme="minorEastAsia" w:hint="eastAsia"/>
          <w:sz w:val="22"/>
          <w:szCs w:val="22"/>
          <w:lang w:eastAsia="zh-CN"/>
        </w:rPr>
        <w:t xml:space="preserve"> or not. In our </w:t>
      </w:r>
      <w:r>
        <w:rPr>
          <w:rFonts w:eastAsiaTheme="minorEastAsia"/>
          <w:sz w:val="22"/>
          <w:szCs w:val="22"/>
          <w:lang w:eastAsia="zh-CN"/>
        </w:rPr>
        <w:t>understanding</w:t>
      </w:r>
      <w:r>
        <w:rPr>
          <w:rFonts w:eastAsiaTheme="minorEastAsia" w:hint="eastAsia"/>
          <w:sz w:val="22"/>
          <w:szCs w:val="22"/>
          <w:lang w:eastAsia="zh-CN"/>
        </w:rPr>
        <w:t xml:space="preserve">, </w:t>
      </w:r>
      <w:r w:rsidRPr="007E6017">
        <w:rPr>
          <w:rFonts w:eastAsiaTheme="minorEastAsia"/>
          <w:sz w:val="22"/>
          <w:szCs w:val="22"/>
          <w:lang w:eastAsia="zh-CN"/>
        </w:rPr>
        <w:t xml:space="preserve">LMF </w:t>
      </w:r>
      <w:proofErr w:type="gramStart"/>
      <w:r>
        <w:rPr>
          <w:rFonts w:eastAsiaTheme="minorEastAsia" w:hint="eastAsia"/>
          <w:sz w:val="22"/>
          <w:szCs w:val="22"/>
          <w:lang w:eastAsia="zh-CN"/>
        </w:rPr>
        <w:t>is able to</w:t>
      </w:r>
      <w:proofErr w:type="gramEnd"/>
      <w:r>
        <w:rPr>
          <w:rFonts w:eastAsiaTheme="minorEastAsia" w:hint="eastAsia"/>
          <w:sz w:val="22"/>
          <w:szCs w:val="22"/>
          <w:lang w:eastAsia="zh-CN"/>
        </w:rPr>
        <w:t xml:space="preserve"> </w:t>
      </w:r>
      <w:r w:rsidRPr="007E6017">
        <w:rPr>
          <w:rFonts w:eastAsiaTheme="minorEastAsia"/>
          <w:sz w:val="22"/>
          <w:szCs w:val="22"/>
          <w:lang w:eastAsia="zh-CN"/>
        </w:rPr>
        <w:t xml:space="preserve">know </w:t>
      </w:r>
      <w:r>
        <w:rPr>
          <w:rFonts w:eastAsiaTheme="minorEastAsia" w:hint="eastAsia"/>
          <w:sz w:val="22"/>
          <w:szCs w:val="22"/>
          <w:lang w:eastAsia="zh-CN"/>
        </w:rPr>
        <w:t xml:space="preserve">the information </w:t>
      </w:r>
      <w:r w:rsidRPr="007E6017">
        <w:rPr>
          <w:rFonts w:eastAsiaTheme="minorEastAsia"/>
          <w:sz w:val="22"/>
          <w:szCs w:val="22"/>
          <w:lang w:eastAsia="zh-CN"/>
        </w:rPr>
        <w:t>via LCM procedure</w:t>
      </w:r>
      <w:r>
        <w:rPr>
          <w:rFonts w:eastAsiaTheme="minorEastAsia" w:hint="eastAsia"/>
          <w:sz w:val="22"/>
          <w:szCs w:val="22"/>
          <w:lang w:eastAsia="zh-CN"/>
        </w:rPr>
        <w:t>. We assume that current discussion of AI</w:t>
      </w:r>
      <w:r w:rsidR="008C1FF4">
        <w:rPr>
          <w:rFonts w:eastAsiaTheme="minorEastAsia"/>
          <w:sz w:val="22"/>
          <w:szCs w:val="22"/>
          <w:lang w:eastAsia="zh-CN"/>
        </w:rPr>
        <w:t>/ML</w:t>
      </w:r>
      <w:r>
        <w:rPr>
          <w:rFonts w:eastAsiaTheme="minorEastAsia" w:hint="eastAsia"/>
          <w:sz w:val="22"/>
          <w:szCs w:val="22"/>
          <w:lang w:eastAsia="zh-CN"/>
        </w:rPr>
        <w:t xml:space="preserve"> based positioning is based on the LCM procedure.</w:t>
      </w:r>
      <w:r w:rsidRPr="00CC7A92">
        <w:rPr>
          <w:rFonts w:eastAsiaTheme="minorEastAsia" w:hint="eastAsia"/>
          <w:sz w:val="22"/>
          <w:szCs w:val="22"/>
          <w:lang w:eastAsia="zh-CN"/>
        </w:rPr>
        <w:t xml:space="preserve"> </w:t>
      </w:r>
      <w:r>
        <w:rPr>
          <w:rFonts w:eastAsiaTheme="minorEastAsia" w:hint="eastAsia"/>
          <w:sz w:val="22"/>
          <w:szCs w:val="22"/>
          <w:lang w:eastAsia="zh-CN"/>
        </w:rPr>
        <w:t xml:space="preserve">Therefore, such indication is not necessary. </w:t>
      </w:r>
    </w:p>
    <w:p w14:paraId="2E7E4319" w14:textId="21083E0A" w:rsidR="00371A28" w:rsidRDefault="00371A28" w:rsidP="00DE756F">
      <w:pPr>
        <w:jc w:val="both"/>
        <w:rPr>
          <w:rFonts w:eastAsiaTheme="minorEastAsia"/>
          <w:b/>
          <w:bCs/>
          <w:color w:val="000000"/>
          <w:sz w:val="22"/>
          <w:szCs w:val="22"/>
          <w:lang w:eastAsia="zh-CN"/>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6</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Pr="007E1023">
        <w:rPr>
          <w:rFonts w:eastAsiaTheme="minorEastAsia"/>
          <w:b/>
          <w:bCs/>
          <w:color w:val="000000"/>
          <w:sz w:val="22"/>
          <w:szCs w:val="22"/>
          <w:lang w:eastAsia="zh-CN"/>
        </w:rPr>
        <w:t xml:space="preserve">For AI/ML assisted positioning (i.e., Case 2a and 3a), </w:t>
      </w:r>
      <w:r>
        <w:rPr>
          <w:rFonts w:eastAsiaTheme="minorEastAsia" w:hint="eastAsia"/>
          <w:b/>
          <w:bCs/>
          <w:color w:val="000000"/>
          <w:sz w:val="22"/>
          <w:szCs w:val="22"/>
          <w:lang w:eastAsia="zh-CN"/>
        </w:rPr>
        <w:t xml:space="preserve">the necessity to indicate </w:t>
      </w:r>
      <w:r w:rsidR="00B30AA5">
        <w:rPr>
          <w:rFonts w:eastAsiaTheme="minorEastAsia" w:hint="eastAsia"/>
          <w:b/>
          <w:bCs/>
          <w:color w:val="000000"/>
          <w:sz w:val="22"/>
          <w:szCs w:val="22"/>
          <w:lang w:eastAsia="zh-CN"/>
        </w:rPr>
        <w:t xml:space="preserve">whether </w:t>
      </w:r>
      <w:r w:rsidRPr="007E1023">
        <w:rPr>
          <w:rFonts w:eastAsiaTheme="minorEastAsia"/>
          <w:b/>
          <w:bCs/>
          <w:color w:val="000000"/>
          <w:sz w:val="22"/>
          <w:szCs w:val="22"/>
          <w:lang w:eastAsia="zh-CN"/>
        </w:rPr>
        <w:t xml:space="preserve">the intermediate measurement is generated by an AI/ML model </w:t>
      </w:r>
      <w:r>
        <w:rPr>
          <w:rFonts w:eastAsiaTheme="minorEastAsia" w:hint="eastAsia"/>
          <w:b/>
          <w:bCs/>
          <w:color w:val="000000"/>
          <w:sz w:val="22"/>
          <w:szCs w:val="22"/>
          <w:lang w:eastAsia="zh-CN"/>
        </w:rPr>
        <w:t>or not needs further justification.</w:t>
      </w:r>
    </w:p>
    <w:p w14:paraId="2F5A8BD0" w14:textId="77777777" w:rsidR="009540F1" w:rsidRPr="00DE756F" w:rsidRDefault="009540F1" w:rsidP="00DE756F">
      <w:pPr>
        <w:jc w:val="both"/>
        <w:rPr>
          <w:rFonts w:eastAsiaTheme="minorEastAsia"/>
          <w:lang w:eastAsia="zh-CN"/>
        </w:rPr>
      </w:pPr>
    </w:p>
    <w:p w14:paraId="60AAD0EA" w14:textId="15CD2FA6" w:rsidR="00022F34" w:rsidRDefault="00FA5B40" w:rsidP="00022F34">
      <w:pPr>
        <w:pStyle w:val="3"/>
        <w:spacing w:before="60"/>
        <w:ind w:left="709"/>
        <w:rPr>
          <w:rFonts w:eastAsiaTheme="minorEastAsia"/>
          <w:b/>
          <w:bCs/>
          <w:lang w:eastAsia="zh-CN"/>
        </w:rPr>
      </w:pPr>
      <w:r>
        <w:rPr>
          <w:rFonts w:eastAsiaTheme="minorEastAsia" w:hint="eastAsia"/>
          <w:b/>
          <w:bCs/>
          <w:lang w:eastAsia="zh-CN"/>
        </w:rPr>
        <w:t>Consistency between training and inference</w:t>
      </w:r>
    </w:p>
    <w:p w14:paraId="0C8318D5" w14:textId="0BD3993F" w:rsidR="003D074D" w:rsidRPr="00205227" w:rsidRDefault="003D074D" w:rsidP="003D074D">
      <w:pPr>
        <w:jc w:val="both"/>
        <w:rPr>
          <w:rFonts w:eastAsiaTheme="minorEastAsia"/>
          <w:sz w:val="22"/>
          <w:szCs w:val="22"/>
          <w:lang w:eastAsia="zh-CN"/>
        </w:rPr>
      </w:pPr>
      <w:r>
        <w:rPr>
          <w:rFonts w:eastAsiaTheme="minorEastAsia" w:hint="eastAsia"/>
          <w:sz w:val="22"/>
          <w:szCs w:val="22"/>
          <w:lang w:eastAsia="zh-CN"/>
        </w:rPr>
        <w:t xml:space="preserve">Regarding </w:t>
      </w:r>
      <w:r>
        <w:rPr>
          <w:rFonts w:eastAsiaTheme="minorEastAsia"/>
          <w:sz w:val="22"/>
          <w:szCs w:val="22"/>
          <w:lang w:eastAsia="zh-CN"/>
        </w:rPr>
        <w:t>consistency</w:t>
      </w:r>
      <w:r>
        <w:rPr>
          <w:rFonts w:eastAsiaTheme="minorEastAsia" w:hint="eastAsia"/>
          <w:sz w:val="22"/>
          <w:szCs w:val="22"/>
          <w:lang w:eastAsia="zh-CN"/>
        </w:rPr>
        <w:t xml:space="preserve"> between </w:t>
      </w:r>
      <w:r>
        <w:rPr>
          <w:rFonts w:eastAsiaTheme="minorEastAsia"/>
          <w:sz w:val="22"/>
          <w:szCs w:val="22"/>
          <w:lang w:eastAsia="zh-CN"/>
        </w:rPr>
        <w:t>training</w:t>
      </w:r>
      <w:r>
        <w:rPr>
          <w:rFonts w:eastAsiaTheme="minorEastAsia" w:hint="eastAsia"/>
          <w:sz w:val="22"/>
          <w:szCs w:val="22"/>
          <w:lang w:eastAsia="zh-CN"/>
        </w:rPr>
        <w:t xml:space="preserve"> and inference for Rel-19 AI</w:t>
      </w:r>
      <w:r w:rsidR="008C1FF4">
        <w:rPr>
          <w:rFonts w:eastAsiaTheme="minorEastAsia"/>
          <w:sz w:val="22"/>
          <w:szCs w:val="22"/>
          <w:lang w:eastAsia="zh-CN"/>
        </w:rPr>
        <w:t>/ML</w:t>
      </w:r>
      <w:r>
        <w:rPr>
          <w:rFonts w:eastAsiaTheme="minorEastAsia" w:hint="eastAsia"/>
          <w:sz w:val="22"/>
          <w:szCs w:val="22"/>
          <w:lang w:eastAsia="zh-CN"/>
        </w:rPr>
        <w:t xml:space="preserve"> based </w:t>
      </w:r>
      <w:r>
        <w:rPr>
          <w:rFonts w:eastAsiaTheme="minorEastAsia"/>
          <w:sz w:val="22"/>
          <w:szCs w:val="22"/>
          <w:lang w:eastAsia="zh-CN"/>
        </w:rPr>
        <w:t>positioning</w:t>
      </w:r>
      <w:r>
        <w:rPr>
          <w:rFonts w:eastAsiaTheme="minorEastAsia" w:hint="eastAsia"/>
          <w:sz w:val="22"/>
          <w:szCs w:val="22"/>
          <w:lang w:eastAsia="zh-CN"/>
        </w:rPr>
        <w:t xml:space="preserve">, </w:t>
      </w:r>
      <w:r w:rsidRPr="004A68E3">
        <w:rPr>
          <w:rFonts w:eastAsiaTheme="minorEastAsia"/>
          <w:sz w:val="22"/>
          <w:szCs w:val="22"/>
          <w:lang w:eastAsia="zh-CN"/>
        </w:rPr>
        <w:t>it is more practical for UE to report the supported functionality/model with applicable PRS configuration information and apply the functionality/model with that PRS configuration</w:t>
      </w:r>
      <w:r>
        <w:rPr>
          <w:rFonts w:eastAsiaTheme="minorEastAsia" w:hint="eastAsia"/>
          <w:sz w:val="22"/>
          <w:szCs w:val="22"/>
          <w:lang w:eastAsia="zh-CN"/>
        </w:rPr>
        <w:t xml:space="preserve">, i.e., </w:t>
      </w:r>
      <w:r w:rsidRPr="004A68E3">
        <w:rPr>
          <w:rFonts w:ascii="Times" w:eastAsia="ＭＳ 明朝" w:hAnsi="Times" w:cs="Times"/>
          <w:color w:val="000000" w:themeColor="text1"/>
          <w:kern w:val="24"/>
          <w:sz w:val="22"/>
          <w:szCs w:val="22"/>
          <w:lang w:eastAsia="ja-JP"/>
        </w:rPr>
        <w:t>consistency of PRS should be considered</w:t>
      </w:r>
      <w:r w:rsidRPr="004A68E3">
        <w:rPr>
          <w:rFonts w:eastAsiaTheme="minorEastAsia" w:hint="eastAsia"/>
          <w:sz w:val="22"/>
          <w:szCs w:val="22"/>
          <w:lang w:eastAsia="zh-CN"/>
        </w:rPr>
        <w:t xml:space="preserve"> t</w:t>
      </w:r>
      <w:r w:rsidRPr="004A68E3">
        <w:rPr>
          <w:rFonts w:eastAsiaTheme="minorEastAsia"/>
          <w:sz w:val="22"/>
          <w:szCs w:val="22"/>
          <w:lang w:eastAsia="zh-CN"/>
        </w:rPr>
        <w:t>o ensure consistency between training and inferenc</w:t>
      </w:r>
      <w:r w:rsidRPr="004A68E3">
        <w:rPr>
          <w:rFonts w:eastAsiaTheme="minorEastAsia" w:hint="eastAsia"/>
          <w:sz w:val="22"/>
          <w:szCs w:val="22"/>
          <w:lang w:eastAsia="zh-CN"/>
        </w:rPr>
        <w:t>e</w:t>
      </w:r>
      <w:r w:rsidRPr="004A68E3">
        <w:rPr>
          <w:rFonts w:ascii="Times" w:eastAsia="ＭＳ 明朝" w:hAnsi="Times" w:cs="Times" w:hint="eastAsia"/>
          <w:color w:val="000000" w:themeColor="text1"/>
          <w:kern w:val="24"/>
          <w:sz w:val="22"/>
          <w:szCs w:val="22"/>
          <w:lang w:eastAsia="ja-JP"/>
        </w:rPr>
        <w:t>.</w:t>
      </w:r>
      <w:r>
        <w:rPr>
          <w:rFonts w:ascii="Times" w:eastAsiaTheme="minorEastAsia" w:hAnsi="Times" w:cs="Times" w:hint="eastAsia"/>
          <w:color w:val="000000" w:themeColor="text1"/>
          <w:kern w:val="24"/>
          <w:sz w:val="22"/>
          <w:szCs w:val="22"/>
          <w:lang w:eastAsia="zh-CN"/>
        </w:rPr>
        <w:t xml:space="preserve"> </w:t>
      </w:r>
      <w:r w:rsidRPr="004A68E3">
        <w:rPr>
          <w:rFonts w:ascii="Times" w:eastAsia="ＭＳ 明朝" w:hAnsi="Times" w:cs="Times"/>
          <w:color w:val="000000" w:themeColor="text1"/>
          <w:kern w:val="24"/>
          <w:sz w:val="22"/>
          <w:szCs w:val="22"/>
          <w:lang w:eastAsia="ja-JP"/>
        </w:rPr>
        <w:t>If consistency of PRS is indicated/configured, it facilitates the consistency check between training and inference.</w:t>
      </w:r>
      <w:r>
        <w:rPr>
          <w:rFonts w:ascii="Times" w:eastAsiaTheme="minorEastAsia" w:hAnsi="Times" w:cs="Times" w:hint="eastAsia"/>
          <w:color w:val="000000" w:themeColor="text1"/>
          <w:kern w:val="24"/>
          <w:sz w:val="22"/>
          <w:szCs w:val="22"/>
          <w:lang w:eastAsia="zh-CN"/>
        </w:rPr>
        <w:t xml:space="preserve"> </w:t>
      </w:r>
      <w:r w:rsidRPr="00AD0B84">
        <w:rPr>
          <w:rFonts w:ascii="Times" w:eastAsiaTheme="minorEastAsia" w:hAnsi="Times" w:cs="Times"/>
          <w:color w:val="000000" w:themeColor="text1"/>
          <w:kern w:val="24"/>
          <w:sz w:val="22"/>
          <w:szCs w:val="22"/>
          <w:lang w:eastAsia="zh-CN"/>
        </w:rPr>
        <w:t xml:space="preserve">To </w:t>
      </w:r>
      <w:r w:rsidRPr="00AD0B84">
        <w:rPr>
          <w:rFonts w:ascii="Times" w:eastAsiaTheme="minorEastAsia" w:hAnsi="Times" w:cs="Times"/>
          <w:color w:val="000000" w:themeColor="text1"/>
          <w:kern w:val="24"/>
          <w:sz w:val="22"/>
          <w:szCs w:val="22"/>
          <w:lang w:val="en-GB" w:eastAsia="zh-CN"/>
        </w:rPr>
        <w:t>ensure consistency between training and inference, as well as</w:t>
      </w:r>
      <w:r>
        <w:rPr>
          <w:rFonts w:ascii="Times" w:eastAsiaTheme="minorEastAsia" w:hAnsi="Times" w:cs="Times" w:hint="eastAsia"/>
          <w:color w:val="000000" w:themeColor="text1"/>
          <w:kern w:val="24"/>
          <w:sz w:val="22"/>
          <w:szCs w:val="22"/>
          <w:lang w:val="en-GB" w:eastAsia="zh-CN"/>
        </w:rPr>
        <w:t xml:space="preserve"> to </w:t>
      </w:r>
      <w:r w:rsidRPr="00AD0B84">
        <w:rPr>
          <w:rFonts w:ascii="Times" w:eastAsiaTheme="minorEastAsia" w:hAnsi="Times" w:cs="Times"/>
          <w:color w:val="000000" w:themeColor="text1"/>
          <w:kern w:val="24"/>
          <w:sz w:val="22"/>
          <w:szCs w:val="22"/>
          <w:lang w:val="en-GB" w:eastAsia="zh-CN"/>
        </w:rPr>
        <w:t xml:space="preserve">guarantee the consistency of PRS, the NW side additional conditions can be implicitly indicated with e.g., </w:t>
      </w:r>
      <w:r>
        <w:rPr>
          <w:rFonts w:ascii="Times" w:eastAsiaTheme="minorEastAsia" w:hAnsi="Times" w:cs="Times" w:hint="eastAsia"/>
          <w:color w:val="000000" w:themeColor="text1"/>
          <w:kern w:val="24"/>
          <w:sz w:val="22"/>
          <w:szCs w:val="22"/>
          <w:lang w:eastAsia="zh-CN"/>
        </w:rPr>
        <w:t xml:space="preserve">an </w:t>
      </w:r>
      <w:r>
        <w:rPr>
          <w:rFonts w:ascii="Times" w:eastAsiaTheme="minorEastAsia" w:hAnsi="Times" w:cs="Times"/>
          <w:color w:val="000000" w:themeColor="text1"/>
          <w:kern w:val="24"/>
          <w:sz w:val="22"/>
          <w:szCs w:val="22"/>
          <w:lang w:eastAsia="zh-CN"/>
        </w:rPr>
        <w:t>associated</w:t>
      </w:r>
      <w:r w:rsidRPr="00AD0B84">
        <w:rPr>
          <w:rFonts w:ascii="Times" w:eastAsiaTheme="minorEastAsia" w:hAnsi="Times" w:cs="Times"/>
          <w:color w:val="000000" w:themeColor="text1"/>
          <w:kern w:val="24"/>
          <w:sz w:val="22"/>
          <w:szCs w:val="22"/>
          <w:lang w:val="en-GB" w:eastAsia="zh-CN"/>
        </w:rPr>
        <w:t xml:space="preserve"> ID</w:t>
      </w:r>
      <w:r>
        <w:rPr>
          <w:rFonts w:ascii="Times" w:eastAsiaTheme="minorEastAsia" w:hAnsi="Times" w:cs="Times" w:hint="eastAsia"/>
          <w:color w:val="000000" w:themeColor="text1"/>
          <w:kern w:val="24"/>
          <w:sz w:val="22"/>
          <w:szCs w:val="22"/>
          <w:lang w:val="en-GB" w:eastAsia="zh-CN"/>
        </w:rPr>
        <w:t xml:space="preserve">. </w:t>
      </w:r>
      <w:r>
        <w:rPr>
          <w:rFonts w:ascii="Times" w:eastAsiaTheme="minorEastAsia" w:hAnsi="Times" w:cs="Times"/>
          <w:color w:val="000000" w:themeColor="text1"/>
          <w:kern w:val="24"/>
          <w:sz w:val="22"/>
          <w:szCs w:val="22"/>
          <w:lang w:val="en-GB" w:eastAsia="zh-CN"/>
        </w:rPr>
        <w:t>With</w:t>
      </w:r>
      <w:r>
        <w:rPr>
          <w:rFonts w:ascii="Times" w:eastAsiaTheme="minorEastAsia" w:hAnsi="Times" w:cs="Times" w:hint="eastAsia"/>
          <w:color w:val="000000" w:themeColor="text1"/>
          <w:kern w:val="24"/>
          <w:sz w:val="22"/>
          <w:szCs w:val="22"/>
          <w:lang w:val="en-GB" w:eastAsia="zh-CN"/>
        </w:rPr>
        <w:t xml:space="preserve"> the associated ID, it is not necessary to specify detailed </w:t>
      </w:r>
      <w:r w:rsidRPr="00AD0B84">
        <w:rPr>
          <w:rFonts w:ascii="Times" w:eastAsiaTheme="minorEastAsia" w:hAnsi="Times" w:cs="Times"/>
          <w:color w:val="000000" w:themeColor="text1"/>
          <w:kern w:val="24"/>
          <w:sz w:val="22"/>
          <w:szCs w:val="22"/>
          <w:lang w:eastAsia="zh-CN"/>
        </w:rPr>
        <w:t>additional conditions</w:t>
      </w:r>
      <w:r>
        <w:rPr>
          <w:rFonts w:ascii="Times" w:eastAsiaTheme="minorEastAsia" w:hAnsi="Times" w:cs="Times" w:hint="eastAsia"/>
          <w:color w:val="000000" w:themeColor="text1"/>
          <w:kern w:val="24"/>
          <w:sz w:val="22"/>
          <w:szCs w:val="22"/>
          <w:lang w:eastAsia="zh-CN"/>
        </w:rPr>
        <w:t xml:space="preserve">. The </w:t>
      </w:r>
      <w:r>
        <w:rPr>
          <w:rFonts w:ascii="Times" w:eastAsiaTheme="minorEastAsia" w:hAnsi="Times" w:cs="Times"/>
          <w:color w:val="000000" w:themeColor="text1"/>
          <w:kern w:val="24"/>
          <w:sz w:val="22"/>
          <w:szCs w:val="22"/>
          <w:lang w:eastAsia="zh-CN"/>
        </w:rPr>
        <w:t>associated</w:t>
      </w:r>
      <w:r>
        <w:rPr>
          <w:rFonts w:ascii="Times" w:eastAsiaTheme="minorEastAsia" w:hAnsi="Times" w:cs="Times" w:hint="eastAsia"/>
          <w:color w:val="000000" w:themeColor="text1"/>
          <w:kern w:val="24"/>
          <w:sz w:val="22"/>
          <w:szCs w:val="22"/>
          <w:lang w:eastAsia="zh-CN"/>
        </w:rPr>
        <w:t xml:space="preserve"> </w:t>
      </w:r>
      <w:r w:rsidRPr="00205227">
        <w:rPr>
          <w:rFonts w:ascii="Times" w:eastAsiaTheme="minorEastAsia" w:hAnsi="Times" w:cs="Times"/>
          <w:color w:val="000000" w:themeColor="text1"/>
          <w:kern w:val="24"/>
          <w:sz w:val="22"/>
          <w:szCs w:val="22"/>
          <w:lang w:eastAsia="zh-CN"/>
        </w:rPr>
        <w:t>ID can be configured within/ together with PRS related configuration (e.g., NR-DL-PRS-</w:t>
      </w:r>
      <w:proofErr w:type="spellStart"/>
      <w:r w:rsidRPr="00205227">
        <w:rPr>
          <w:rFonts w:ascii="Times" w:eastAsiaTheme="minorEastAsia" w:hAnsi="Times" w:cs="Times"/>
          <w:color w:val="000000" w:themeColor="text1"/>
          <w:kern w:val="24"/>
          <w:sz w:val="22"/>
          <w:szCs w:val="22"/>
          <w:lang w:eastAsia="zh-CN"/>
        </w:rPr>
        <w:t>ResourceSet</w:t>
      </w:r>
      <w:proofErr w:type="spellEnd"/>
      <w:r>
        <w:rPr>
          <w:rFonts w:ascii="Times" w:eastAsiaTheme="minorEastAsia" w:hAnsi="Times" w:cs="Times" w:hint="eastAsia"/>
          <w:color w:val="000000" w:themeColor="text1"/>
          <w:kern w:val="24"/>
          <w:sz w:val="22"/>
          <w:szCs w:val="22"/>
          <w:lang w:eastAsia="zh-CN"/>
        </w:rPr>
        <w:t xml:space="preserve">). In addition, </w:t>
      </w:r>
      <w:r w:rsidRPr="00475DA8">
        <w:rPr>
          <w:rFonts w:ascii="Times" w:eastAsiaTheme="minorEastAsia" w:hAnsi="Times" w:cs="Times"/>
          <w:color w:val="000000" w:themeColor="text1"/>
          <w:kern w:val="24"/>
          <w:sz w:val="22"/>
          <w:szCs w:val="22"/>
          <w:lang w:eastAsia="zh-CN"/>
        </w:rPr>
        <w:t xml:space="preserve">validity area </w:t>
      </w:r>
      <w:r>
        <w:rPr>
          <w:rFonts w:ascii="Times" w:eastAsiaTheme="minorEastAsia" w:hAnsi="Times" w:cs="Times" w:hint="eastAsia"/>
          <w:color w:val="000000" w:themeColor="text1"/>
          <w:kern w:val="24"/>
          <w:sz w:val="22"/>
          <w:szCs w:val="22"/>
          <w:lang w:eastAsia="zh-CN"/>
        </w:rPr>
        <w:t>can be</w:t>
      </w:r>
      <w:r w:rsidRPr="00475DA8">
        <w:rPr>
          <w:rFonts w:ascii="Times" w:eastAsiaTheme="minorEastAsia" w:hAnsi="Times" w:cs="Times"/>
          <w:color w:val="000000" w:themeColor="text1"/>
          <w:kern w:val="24"/>
          <w:sz w:val="22"/>
          <w:szCs w:val="22"/>
          <w:lang w:eastAsia="zh-CN"/>
        </w:rPr>
        <w:t xml:space="preserve"> configured/indicated, where PRS can be assumed to be consistent within a validity area</w:t>
      </w:r>
      <w:r>
        <w:rPr>
          <w:rFonts w:ascii="Times" w:eastAsiaTheme="minorEastAsia" w:hAnsi="Times" w:cs="Times" w:hint="eastAsia"/>
          <w:color w:val="000000" w:themeColor="text1"/>
          <w:kern w:val="24"/>
          <w:sz w:val="22"/>
          <w:szCs w:val="22"/>
          <w:lang w:eastAsia="zh-CN"/>
        </w:rPr>
        <w:t xml:space="preserve">. </w:t>
      </w:r>
    </w:p>
    <w:p w14:paraId="1C5C5D73" w14:textId="77777777" w:rsidR="003D074D" w:rsidRPr="00DE756F" w:rsidRDefault="003D074D" w:rsidP="003D074D">
      <w:pPr>
        <w:rPr>
          <w:rFonts w:eastAsiaTheme="minorEastAsia"/>
          <w:sz w:val="22"/>
          <w:szCs w:val="22"/>
          <w:lang w:eastAsia="zh-CN"/>
        </w:rPr>
      </w:pPr>
      <w:r w:rsidRPr="00DE756F">
        <w:rPr>
          <w:rFonts w:eastAsiaTheme="minorEastAsia"/>
          <w:sz w:val="22"/>
          <w:szCs w:val="22"/>
          <w:lang w:eastAsia="zh-CN"/>
        </w:rPr>
        <w:t>UE reports its capability to ensure the consistency based on following steps:</w:t>
      </w:r>
    </w:p>
    <w:p w14:paraId="1E79D5DA" w14:textId="77777777" w:rsidR="003D074D" w:rsidRPr="00DE756F" w:rsidRDefault="003D074D" w:rsidP="003D074D">
      <w:pPr>
        <w:rPr>
          <w:rFonts w:eastAsiaTheme="minorEastAsia"/>
          <w:sz w:val="22"/>
          <w:szCs w:val="22"/>
          <w:lang w:eastAsia="zh-CN"/>
        </w:rPr>
      </w:pPr>
      <w:r w:rsidRPr="00DE756F">
        <w:rPr>
          <w:rFonts w:eastAsiaTheme="minorEastAsia"/>
          <w:sz w:val="22"/>
          <w:szCs w:val="22"/>
          <w:lang w:eastAsia="zh-CN"/>
        </w:rPr>
        <w:t>Step1: UE reports general positioning capability.</w:t>
      </w:r>
    </w:p>
    <w:p w14:paraId="430DD434" w14:textId="5080C1FC" w:rsidR="003D074D" w:rsidRPr="00DE756F" w:rsidRDefault="003D074D" w:rsidP="003D074D">
      <w:pPr>
        <w:rPr>
          <w:rFonts w:eastAsiaTheme="minorEastAsia"/>
          <w:lang w:eastAsia="zh-CN"/>
        </w:rPr>
      </w:pPr>
      <w:r w:rsidRPr="00DE756F">
        <w:rPr>
          <w:rFonts w:eastAsiaTheme="minorEastAsia"/>
          <w:sz w:val="22"/>
          <w:szCs w:val="22"/>
          <w:lang w:eastAsia="zh-CN"/>
        </w:rPr>
        <w:t xml:space="preserve">Step2: UE receives the message including </w:t>
      </w:r>
      <w:r w:rsidR="000C2AD0">
        <w:rPr>
          <w:rFonts w:eastAsiaTheme="minorEastAsia"/>
          <w:sz w:val="22"/>
          <w:szCs w:val="22"/>
          <w:lang w:eastAsia="zh-CN"/>
        </w:rPr>
        <w:t>associated ID</w:t>
      </w:r>
      <w:r w:rsidRPr="00DE756F">
        <w:rPr>
          <w:rFonts w:eastAsiaTheme="minorEastAsia"/>
          <w:sz w:val="22"/>
          <w:szCs w:val="22"/>
          <w:lang w:eastAsia="zh-CN"/>
        </w:rPr>
        <w:t xml:space="preserve"> </w:t>
      </w:r>
      <w:r w:rsidR="00C10973">
        <w:rPr>
          <w:rFonts w:eastAsiaTheme="minorEastAsia"/>
          <w:sz w:val="22"/>
          <w:szCs w:val="22"/>
          <w:lang w:eastAsia="zh-CN"/>
        </w:rPr>
        <w:t xml:space="preserve">and RS </w:t>
      </w:r>
      <w:r w:rsidRPr="00DE756F">
        <w:rPr>
          <w:rFonts w:eastAsiaTheme="minorEastAsia"/>
          <w:sz w:val="22"/>
          <w:szCs w:val="22"/>
          <w:lang w:eastAsia="zh-CN"/>
        </w:rPr>
        <w:t>related configuration (e.g., PRS, validity area), and the request of reporting positioning capability/requirement corresponding to positioning related configuration</w:t>
      </w:r>
      <w:r w:rsidR="00F03C4F">
        <w:rPr>
          <w:rFonts w:eastAsiaTheme="minorEastAsia"/>
          <w:sz w:val="22"/>
          <w:szCs w:val="22"/>
          <w:lang w:eastAsia="zh-CN"/>
        </w:rPr>
        <w:t>.</w:t>
      </w:r>
    </w:p>
    <w:p w14:paraId="049297BA" w14:textId="769ECBC4" w:rsidR="003D074D" w:rsidRDefault="003D074D" w:rsidP="003D074D">
      <w:pPr>
        <w:pStyle w:val="B2"/>
        <w:spacing w:before="240"/>
        <w:ind w:left="0" w:firstLine="0"/>
        <w:jc w:val="both"/>
        <w:rPr>
          <w:rFonts w:eastAsiaTheme="minorEastAsia"/>
          <w:sz w:val="22"/>
          <w:szCs w:val="22"/>
          <w:lang w:val="en-US" w:eastAsia="zh-CN"/>
        </w:rPr>
      </w:pPr>
      <w:r w:rsidRPr="00DE756F">
        <w:rPr>
          <w:rFonts w:eastAsiaTheme="minorEastAsia"/>
          <w:sz w:val="22"/>
          <w:szCs w:val="22"/>
          <w:lang w:eastAsia="zh-CN"/>
        </w:rPr>
        <w:t>Step3: UE reports the positioning capability/requirement associated with</w:t>
      </w:r>
      <w:r w:rsidR="00475272">
        <w:rPr>
          <w:rFonts w:eastAsiaTheme="minorEastAsia"/>
          <w:sz w:val="22"/>
          <w:szCs w:val="22"/>
          <w:lang w:eastAsia="zh-CN"/>
        </w:rPr>
        <w:t xml:space="preserve"> associated</w:t>
      </w:r>
      <w:r w:rsidRPr="00DE756F">
        <w:rPr>
          <w:rFonts w:eastAsiaTheme="minorEastAsia"/>
          <w:sz w:val="22"/>
          <w:szCs w:val="22"/>
          <w:lang w:eastAsia="zh-CN"/>
        </w:rPr>
        <w:t xml:space="preserve"> ID corresponding to related configuration</w:t>
      </w:r>
      <w:r w:rsidRPr="00DE756F">
        <w:rPr>
          <w:rFonts w:eastAsiaTheme="minorEastAsia"/>
          <w:sz w:val="22"/>
          <w:szCs w:val="22"/>
          <w:lang w:val="en-US" w:eastAsia="zh-CN"/>
        </w:rPr>
        <w:t>.</w:t>
      </w:r>
    </w:p>
    <w:p w14:paraId="06D35CF7" w14:textId="6417C3B9" w:rsidR="003D074D" w:rsidRPr="00DE756F" w:rsidRDefault="003D074D" w:rsidP="00DE756F">
      <w:pPr>
        <w:pStyle w:val="B2"/>
        <w:spacing w:after="120"/>
        <w:ind w:left="0" w:firstLine="0"/>
        <w:jc w:val="both"/>
        <w:rPr>
          <w:rFonts w:eastAsiaTheme="minorEastAsia"/>
          <w:b/>
          <w:bCs/>
          <w:sz w:val="22"/>
          <w:szCs w:val="22"/>
          <w:lang w:eastAsia="zh-CN"/>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zh-CN"/>
        </w:rPr>
        <w:t xml:space="preserve"> 7</w:t>
      </w:r>
      <w:r w:rsidRPr="007E1023">
        <w:rPr>
          <w:rFonts w:eastAsiaTheme="minorEastAsia"/>
          <w:b/>
          <w:bCs/>
          <w:color w:val="000000"/>
          <w:sz w:val="22"/>
          <w:szCs w:val="22"/>
          <w:u w:val="single"/>
          <w:lang w:val="x-none" w:eastAsia="en-US"/>
        </w:rPr>
        <w:t>:</w:t>
      </w:r>
      <w:r>
        <w:rPr>
          <w:rFonts w:eastAsiaTheme="minorEastAsia" w:hint="eastAsia"/>
          <w:sz w:val="22"/>
          <w:szCs w:val="22"/>
          <w:lang w:val="en-US" w:eastAsia="zh-CN"/>
        </w:rPr>
        <w:t xml:space="preserve"> </w:t>
      </w:r>
      <w:r w:rsidRPr="007E1023">
        <w:rPr>
          <w:rFonts w:eastAsiaTheme="minorEastAsia"/>
          <w:b/>
          <w:bCs/>
          <w:sz w:val="22"/>
          <w:szCs w:val="22"/>
          <w:lang w:eastAsia="zh-CN"/>
        </w:rPr>
        <w:t xml:space="preserve">For AI/ML based positioning, to ensure consistency between training and inference, as well as </w:t>
      </w:r>
      <w:r>
        <w:rPr>
          <w:rFonts w:eastAsiaTheme="minorEastAsia" w:hint="eastAsia"/>
          <w:b/>
          <w:bCs/>
          <w:sz w:val="22"/>
          <w:szCs w:val="22"/>
          <w:lang w:eastAsia="zh-CN"/>
        </w:rPr>
        <w:t xml:space="preserve">to </w:t>
      </w:r>
      <w:r w:rsidRPr="007E1023">
        <w:rPr>
          <w:rFonts w:eastAsiaTheme="minorEastAsia"/>
          <w:b/>
          <w:bCs/>
          <w:sz w:val="22"/>
          <w:szCs w:val="22"/>
          <w:lang w:eastAsia="zh-CN"/>
        </w:rPr>
        <w:t>guarantee the consistency of PRS, following impacts can be considered:</w:t>
      </w:r>
    </w:p>
    <w:p w14:paraId="75A23184" w14:textId="77777777" w:rsidR="003D074D" w:rsidRPr="00DE756F" w:rsidRDefault="003D074D" w:rsidP="00DE756F">
      <w:pPr>
        <w:pStyle w:val="B2"/>
        <w:numPr>
          <w:ilvl w:val="0"/>
          <w:numId w:val="110"/>
        </w:numPr>
        <w:spacing w:after="120"/>
        <w:jc w:val="both"/>
        <w:rPr>
          <w:rFonts w:eastAsiaTheme="minorEastAsia"/>
          <w:b/>
          <w:bCs/>
          <w:sz w:val="22"/>
          <w:szCs w:val="22"/>
          <w:lang w:eastAsia="zh-CN"/>
        </w:rPr>
      </w:pPr>
      <w:r w:rsidRPr="00DE756F">
        <w:rPr>
          <w:rFonts w:eastAsiaTheme="minorEastAsia"/>
          <w:b/>
          <w:bCs/>
          <w:sz w:val="22"/>
          <w:szCs w:val="22"/>
          <w:lang w:eastAsia="zh-CN"/>
        </w:rPr>
        <w:t>An associated ID can be configured within/ together with PRS related configuration</w:t>
      </w:r>
    </w:p>
    <w:p w14:paraId="6A528139" w14:textId="77777777" w:rsidR="003D074D" w:rsidRPr="00DE756F" w:rsidRDefault="003D074D" w:rsidP="00DE756F">
      <w:pPr>
        <w:pStyle w:val="B2"/>
        <w:numPr>
          <w:ilvl w:val="0"/>
          <w:numId w:val="110"/>
        </w:numPr>
        <w:spacing w:after="120"/>
        <w:jc w:val="both"/>
        <w:rPr>
          <w:rFonts w:eastAsiaTheme="minorEastAsia"/>
          <w:b/>
          <w:bCs/>
          <w:sz w:val="22"/>
          <w:szCs w:val="22"/>
          <w:lang w:eastAsia="zh-CN"/>
        </w:rPr>
      </w:pPr>
      <w:r w:rsidRPr="00DE756F">
        <w:rPr>
          <w:rFonts w:eastAsiaTheme="minorEastAsia"/>
          <w:b/>
          <w:bCs/>
          <w:sz w:val="22"/>
          <w:szCs w:val="22"/>
          <w:lang w:eastAsia="zh-CN"/>
        </w:rPr>
        <w:t>Validity area is configured/indicated, where PRS can be assumed to be consistent within a validity area</w:t>
      </w:r>
    </w:p>
    <w:p w14:paraId="24C4A31A" w14:textId="77777777" w:rsidR="003D074D" w:rsidRPr="00DE756F" w:rsidRDefault="003D074D" w:rsidP="00DE756F">
      <w:pPr>
        <w:rPr>
          <w:rFonts w:eastAsiaTheme="minorEastAsia"/>
          <w:lang w:eastAsia="zh-CN"/>
        </w:rPr>
      </w:pPr>
    </w:p>
    <w:p w14:paraId="0095DAF8" w14:textId="77777777" w:rsidR="001D4A28" w:rsidRDefault="001D4A28" w:rsidP="001D4A28">
      <w:pPr>
        <w:pStyle w:val="2"/>
        <w:spacing w:before="240" w:after="120"/>
        <w:ind w:left="567"/>
        <w:jc w:val="both"/>
        <w:rPr>
          <w:rFonts w:eastAsiaTheme="minorEastAsia"/>
          <w:b/>
          <w:bCs/>
          <w:lang w:eastAsia="zh-CN"/>
        </w:rPr>
      </w:pPr>
      <w:r>
        <w:rPr>
          <w:b/>
          <w:bCs/>
        </w:rPr>
        <w:t>P</w:t>
      </w:r>
      <w:r w:rsidRPr="00A23A07">
        <w:rPr>
          <w:b/>
          <w:bCs/>
        </w:rPr>
        <w:t>e</w:t>
      </w:r>
      <w:r>
        <w:rPr>
          <w:b/>
          <w:bCs/>
        </w:rPr>
        <w:t>rformance monitoring</w:t>
      </w:r>
    </w:p>
    <w:p w14:paraId="65E509BD" w14:textId="77777777" w:rsidR="00694C79" w:rsidRDefault="00694C79" w:rsidP="00694C79">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performance monitoring for AI/ML based positioning consists of the following steps,</w:t>
      </w:r>
    </w:p>
    <w:p w14:paraId="1EB37DB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information required for the performance metric calculation may</w:t>
      </w:r>
      <w:r w:rsidRPr="00A2435D">
        <w:rPr>
          <w:rFonts w:eastAsiaTheme="minorEastAsia"/>
          <w:sz w:val="22"/>
          <w:szCs w:val="22"/>
        </w:rPr>
        <w:t xml:space="preserve"> (or may not) </w:t>
      </w:r>
      <w:r>
        <w:rPr>
          <w:rFonts w:eastAsiaTheme="minorEastAsia"/>
          <w:sz w:val="22"/>
          <w:szCs w:val="22"/>
          <w:lang w:val="en-US" w:eastAsia="zh-CN"/>
        </w:rPr>
        <w:t>be transmitted to other entities calculating that metric.</w:t>
      </w:r>
    </w:p>
    <w:p w14:paraId="66EA981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Performance metrics are calculated by the e</w:t>
      </w:r>
      <w:r w:rsidRPr="008937A7">
        <w:rPr>
          <w:rFonts w:ascii="Times" w:eastAsiaTheme="minorEastAsia" w:hAnsi="Times" w:cs="Times"/>
          <w:color w:val="000000" w:themeColor="text1"/>
          <w:kern w:val="24"/>
          <w:sz w:val="22"/>
          <w:szCs w:val="22"/>
          <w:lang w:val="en-US" w:eastAsia="zh-CN"/>
        </w:rPr>
        <w:t>ntity</w:t>
      </w:r>
      <w:r>
        <w:rPr>
          <w:rFonts w:eastAsiaTheme="minorEastAsia"/>
          <w:sz w:val="22"/>
          <w:szCs w:val="22"/>
          <w:lang w:val="en-US" w:eastAsia="zh-CN"/>
        </w:rPr>
        <w:t>. After obtaining the performance metrics, the performance metrics may (or may not) be evaluated, e.g., by comparison with certain thresholds.</w:t>
      </w:r>
    </w:p>
    <w:p w14:paraId="50D9968D"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performance metrics or the comparison information may </w:t>
      </w:r>
      <w:r w:rsidRPr="00A2435D">
        <w:rPr>
          <w:rFonts w:eastAsiaTheme="minorEastAsia"/>
          <w:sz w:val="22"/>
          <w:szCs w:val="22"/>
        </w:rPr>
        <w:t xml:space="preserve">(or may not) </w:t>
      </w:r>
      <w:r>
        <w:rPr>
          <w:rFonts w:eastAsiaTheme="minorEastAsia"/>
          <w:sz w:val="22"/>
          <w:szCs w:val="22"/>
          <w:lang w:val="en-US" w:eastAsia="zh-CN"/>
        </w:rPr>
        <w:t>be reported to the entity which makes decision of upcoming operation.</w:t>
      </w:r>
    </w:p>
    <w:p w14:paraId="4671842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lastRenderedPageBreak/>
        <w:t xml:space="preserve">The decision of upcoming operation may </w:t>
      </w:r>
      <w:r w:rsidRPr="00A2435D">
        <w:rPr>
          <w:rFonts w:eastAsiaTheme="minorEastAsia"/>
          <w:sz w:val="22"/>
          <w:szCs w:val="22"/>
        </w:rPr>
        <w:t xml:space="preserve">(or may not) </w:t>
      </w:r>
      <w:r>
        <w:rPr>
          <w:rFonts w:eastAsiaTheme="minorEastAsia"/>
          <w:sz w:val="22"/>
          <w:szCs w:val="22"/>
          <w:lang w:val="en-US" w:eastAsia="zh-CN"/>
        </w:rPr>
        <w:t>be indicated.</w:t>
      </w:r>
    </w:p>
    <w:p w14:paraId="2AD6A1E0" w14:textId="334524B6" w:rsidR="00694C79" w:rsidRDefault="00694C79" w:rsidP="00DE756F">
      <w:pPr>
        <w:pStyle w:val="B2"/>
        <w:ind w:left="0" w:firstLine="0"/>
        <w:jc w:val="both"/>
        <w:rPr>
          <w:rFonts w:eastAsiaTheme="minorEastAsia"/>
          <w:sz w:val="22"/>
          <w:szCs w:val="22"/>
          <w:lang w:val="en-US" w:eastAsia="zh-CN"/>
        </w:rPr>
      </w:pPr>
      <w:r>
        <w:rPr>
          <w:rFonts w:eastAsiaTheme="minorEastAsia"/>
          <w:sz w:val="22"/>
          <w:szCs w:val="22"/>
          <w:lang w:val="en-US" w:eastAsia="zh-CN"/>
        </w:rPr>
        <w:t xml:space="preserve">According to Rel-18 study, regarding the entity </w:t>
      </w:r>
      <w:r w:rsidRPr="00112CC1">
        <w:rPr>
          <w:rFonts w:ascii="Times" w:eastAsiaTheme="minorEastAsia" w:hAnsi="Times" w:cs="Times"/>
          <w:color w:val="000000" w:themeColor="text1"/>
          <w:kern w:val="24"/>
          <w:sz w:val="22"/>
          <w:szCs w:val="22"/>
          <w:lang w:eastAsia="zh-CN"/>
        </w:rPr>
        <w:t>deriv</w:t>
      </w:r>
      <w:r>
        <w:rPr>
          <w:rFonts w:ascii="Times" w:eastAsiaTheme="minorEastAsia" w:hAnsi="Times" w:cs="Times"/>
          <w:color w:val="000000" w:themeColor="text1"/>
          <w:kern w:val="24"/>
          <w:sz w:val="22"/>
          <w:szCs w:val="22"/>
          <w:lang w:eastAsia="zh-CN"/>
        </w:rPr>
        <w:t>ing</w:t>
      </w:r>
      <w:r w:rsidRPr="00112CC1">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performance</w:t>
      </w:r>
      <w:r w:rsidRPr="00112CC1">
        <w:rPr>
          <w:rFonts w:ascii="Times" w:eastAsiaTheme="minorEastAsia" w:hAnsi="Times" w:cs="Times"/>
          <w:color w:val="000000" w:themeColor="text1"/>
          <w:kern w:val="24"/>
          <w:sz w:val="22"/>
          <w:szCs w:val="22"/>
          <w:lang w:eastAsia="zh-CN"/>
        </w:rPr>
        <w:t xml:space="preserve"> metric</w:t>
      </w:r>
      <w:r>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 xml:space="preserve">UE is considered for case 1, UE and LMF are considered for case 2a, LMF is considered for case 2b and 3b, and gNB and LMF are considered for case 3a. </w:t>
      </w:r>
    </w:p>
    <w:p w14:paraId="6F6058F1" w14:textId="77777777" w:rsidR="009F270A" w:rsidRPr="00DE756F" w:rsidRDefault="009F270A" w:rsidP="00DE756F">
      <w:pPr>
        <w:pStyle w:val="B2"/>
        <w:ind w:left="0" w:firstLine="0"/>
        <w:jc w:val="both"/>
        <w:rPr>
          <w:rFonts w:eastAsiaTheme="minorEastAsia"/>
          <w:sz w:val="22"/>
          <w:szCs w:val="22"/>
          <w:lang w:eastAsia="zh-CN"/>
        </w:rPr>
      </w:pPr>
    </w:p>
    <w:p w14:paraId="4C1686BE" w14:textId="77777777" w:rsidR="002478E7" w:rsidRDefault="00C535A8" w:rsidP="002478E7">
      <w:pPr>
        <w:pStyle w:val="3"/>
        <w:spacing w:before="60"/>
        <w:ind w:left="709"/>
        <w:rPr>
          <w:rFonts w:eastAsiaTheme="minorEastAsia"/>
          <w:b/>
          <w:bCs/>
          <w:lang w:eastAsia="zh-CN"/>
        </w:rPr>
      </w:pPr>
      <w:r w:rsidRPr="001B28F8">
        <w:rPr>
          <w:rFonts w:eastAsiaTheme="minorEastAsia" w:hint="eastAsia"/>
          <w:b/>
          <w:bCs/>
          <w:lang w:eastAsia="zh-CN"/>
        </w:rPr>
        <w:t xml:space="preserve">Data </w:t>
      </w:r>
      <w:r w:rsidRPr="001B28F8">
        <w:rPr>
          <w:rFonts w:eastAsiaTheme="minorEastAsia"/>
          <w:b/>
          <w:bCs/>
          <w:lang w:eastAsia="zh-CN"/>
        </w:rPr>
        <w:t>collection</w:t>
      </w:r>
      <w:r w:rsidRPr="001B28F8">
        <w:rPr>
          <w:rFonts w:eastAsiaTheme="minorEastAsia" w:hint="eastAsia"/>
          <w:b/>
          <w:bCs/>
          <w:lang w:eastAsia="zh-CN"/>
        </w:rPr>
        <w:t xml:space="preserve"> for </w:t>
      </w:r>
      <w:r w:rsidRPr="001B28F8">
        <w:rPr>
          <w:rFonts w:eastAsiaTheme="minorEastAsia"/>
          <w:b/>
          <w:bCs/>
          <w:lang w:eastAsia="zh-CN"/>
        </w:rPr>
        <w:t>performance</w:t>
      </w:r>
      <w:r w:rsidRPr="001B28F8">
        <w:rPr>
          <w:rFonts w:eastAsiaTheme="minorEastAsia" w:hint="eastAsia"/>
          <w:b/>
          <w:bCs/>
          <w:lang w:eastAsia="zh-CN"/>
        </w:rPr>
        <w:t xml:space="preserve"> monitorin</w:t>
      </w:r>
      <w:r>
        <w:rPr>
          <w:rFonts w:eastAsiaTheme="minorEastAsia" w:hint="eastAsia"/>
          <w:b/>
          <w:bCs/>
          <w:lang w:eastAsia="zh-CN"/>
        </w:rPr>
        <w:t>g</w:t>
      </w:r>
    </w:p>
    <w:p w14:paraId="6616A05A" w14:textId="77777777" w:rsidR="00074824" w:rsidRDefault="00074824" w:rsidP="00074824">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data collection of </w:t>
      </w:r>
      <w:r>
        <w:rPr>
          <w:rFonts w:eastAsiaTheme="minorEastAsia"/>
          <w:sz w:val="22"/>
          <w:szCs w:val="22"/>
          <w:lang w:eastAsia="zh-CN"/>
        </w:rPr>
        <w:t>performance</w:t>
      </w:r>
      <w:r>
        <w:rPr>
          <w:rFonts w:eastAsiaTheme="minorEastAsia" w:hint="eastAsia"/>
          <w:sz w:val="22"/>
          <w:szCs w:val="22"/>
          <w:lang w:eastAsia="zh-CN"/>
        </w:rPr>
        <w:t xml:space="preserve"> monitoring for AI/ML based positioning, following agreements were made in RAN1#116 meeting</w:t>
      </w:r>
      <w:r>
        <w:rPr>
          <w:rFonts w:eastAsiaTheme="minorEastAsia" w:hint="eastAsia"/>
          <w:sz w:val="22"/>
          <w:szCs w:val="22"/>
          <w:lang w:eastAsia="zh-CN"/>
        </w:rPr>
        <w:t>：</w:t>
      </w:r>
    </w:p>
    <w:tbl>
      <w:tblPr>
        <w:tblStyle w:val="af0"/>
        <w:tblW w:w="9962" w:type="dxa"/>
        <w:tblLook w:val="04A0" w:firstRow="1" w:lastRow="0" w:firstColumn="1" w:lastColumn="0" w:noHBand="0" w:noVBand="1"/>
      </w:tblPr>
      <w:tblGrid>
        <w:gridCol w:w="9962"/>
      </w:tblGrid>
      <w:tr w:rsidR="00DE756F" w14:paraId="05C2C6A8" w14:textId="77777777" w:rsidTr="00DE756F">
        <w:tc>
          <w:tcPr>
            <w:tcW w:w="9962" w:type="dxa"/>
          </w:tcPr>
          <w:p w14:paraId="5910C114" w14:textId="77777777" w:rsidR="00DE756F" w:rsidRPr="007E1023" w:rsidRDefault="00DE756F" w:rsidP="00A81A57">
            <w:pPr>
              <w:spacing w:before="0" w:after="0"/>
              <w:rPr>
                <w:rFonts w:eastAsia="DengXian"/>
                <w:sz w:val="22"/>
                <w:szCs w:val="22"/>
                <w:highlight w:val="green"/>
                <w:lang w:eastAsia="zh-CN"/>
              </w:rPr>
            </w:pPr>
            <w:r w:rsidRPr="007E1023">
              <w:rPr>
                <w:rFonts w:eastAsia="DengXian"/>
                <w:sz w:val="22"/>
                <w:szCs w:val="22"/>
                <w:highlight w:val="green"/>
                <w:lang w:eastAsia="zh-CN"/>
              </w:rPr>
              <w:t>Agreement</w:t>
            </w:r>
          </w:p>
          <w:p w14:paraId="72CBFC8C" w14:textId="77777777" w:rsidR="00DE756F" w:rsidRPr="007E1023" w:rsidRDefault="00DE756F" w:rsidP="00A81A57">
            <w:pPr>
              <w:spacing w:before="0" w:after="0"/>
              <w:rPr>
                <w:strike/>
                <w:sz w:val="22"/>
                <w:szCs w:val="22"/>
              </w:rPr>
            </w:pPr>
            <w:r w:rsidRPr="007E1023">
              <w:rPr>
                <w:sz w:val="22"/>
                <w:szCs w:val="22"/>
              </w:rPr>
              <w:t xml:space="preserve">For model performance monitoring of AI/ML positioning Case 1, for model performance monitoring metric calculation in label-based model monitoring, study the feasibility, benefits, and </w:t>
            </w:r>
            <w:r w:rsidRPr="007E1023">
              <w:rPr>
                <w:rFonts w:eastAsia="DengXian"/>
                <w:sz w:val="22"/>
                <w:szCs w:val="22"/>
                <w:lang w:eastAsia="zh-CN"/>
              </w:rPr>
              <w:t xml:space="preserve">potential </w:t>
            </w:r>
            <w:r w:rsidRPr="007E1023">
              <w:rPr>
                <w:sz w:val="22"/>
                <w:szCs w:val="22"/>
              </w:rPr>
              <w:t xml:space="preserve">specification impact of the following options </w:t>
            </w:r>
            <w:proofErr w:type="gramStart"/>
            <w:r w:rsidRPr="007E1023">
              <w:rPr>
                <w:sz w:val="22"/>
                <w:szCs w:val="22"/>
              </w:rPr>
              <w:t>with regard to</w:t>
            </w:r>
            <w:proofErr w:type="gramEnd"/>
            <w:r w:rsidRPr="007E1023">
              <w:rPr>
                <w:sz w:val="22"/>
                <w:szCs w:val="22"/>
              </w:rPr>
              <w:t xml:space="preserve"> how to generate information on ground truth label: </w:t>
            </w:r>
          </w:p>
          <w:p w14:paraId="16A4705C" w14:textId="77777777" w:rsidR="00DE756F" w:rsidRPr="007E1023" w:rsidRDefault="00DE756F" w:rsidP="00A81A57">
            <w:pPr>
              <w:pStyle w:val="ab"/>
              <w:widowControl w:val="0"/>
              <w:numPr>
                <w:ilvl w:val="0"/>
                <w:numId w:val="112"/>
              </w:numPr>
              <w:spacing w:before="0" w:after="0"/>
              <w:ind w:firstLineChars="0"/>
              <w:jc w:val="both"/>
              <w:rPr>
                <w:sz w:val="22"/>
                <w:szCs w:val="22"/>
              </w:rPr>
            </w:pPr>
            <w:r w:rsidRPr="007E1023">
              <w:rPr>
                <w:sz w:val="22"/>
                <w:szCs w:val="22"/>
              </w:rPr>
              <w:t xml:space="preserve">Option A. The target UE side performs monitoring metric calculation. </w:t>
            </w:r>
          </w:p>
          <w:p w14:paraId="3D7749AC" w14:textId="77777777" w:rsidR="00DE756F" w:rsidRPr="007E1023" w:rsidRDefault="00DE756F" w:rsidP="00A81A57">
            <w:pPr>
              <w:pStyle w:val="ab"/>
              <w:widowControl w:val="0"/>
              <w:numPr>
                <w:ilvl w:val="1"/>
                <w:numId w:val="111"/>
              </w:numPr>
              <w:spacing w:before="0" w:after="0"/>
              <w:ind w:firstLineChars="0"/>
              <w:jc w:val="both"/>
              <w:rPr>
                <w:sz w:val="22"/>
                <w:szCs w:val="22"/>
              </w:rPr>
            </w:pPr>
            <w:r w:rsidRPr="007E1023">
              <w:rPr>
                <w:sz w:val="22"/>
                <w:szCs w:val="22"/>
              </w:rPr>
              <w:t xml:space="preserve">Option A-1. At least information on ground truth label of the target UE is generated by LMF and provided to the target UE. </w:t>
            </w:r>
          </w:p>
          <w:p w14:paraId="24521391" w14:textId="77777777" w:rsidR="00DE756F" w:rsidRPr="007E1023" w:rsidRDefault="00DE756F" w:rsidP="00A81A57">
            <w:pPr>
              <w:pStyle w:val="ab"/>
              <w:widowControl w:val="0"/>
              <w:numPr>
                <w:ilvl w:val="2"/>
                <w:numId w:val="111"/>
              </w:numPr>
              <w:spacing w:before="0" w:after="0"/>
              <w:ind w:left="2360" w:firstLineChars="0" w:hanging="560"/>
              <w:jc w:val="both"/>
              <w:rPr>
                <w:sz w:val="22"/>
                <w:szCs w:val="22"/>
              </w:rPr>
            </w:pPr>
            <w:r w:rsidRPr="007E1023">
              <w:rPr>
                <w:sz w:val="22"/>
                <w:szCs w:val="22"/>
              </w:rPr>
              <w:t>In one example, target UE and/or gNB sends measurement (e.g., legacy measurement) to LMF so that LMF can derive the information on ground truth label.</w:t>
            </w:r>
          </w:p>
          <w:p w14:paraId="7BC57179" w14:textId="77777777" w:rsidR="00DE756F" w:rsidRPr="007E1023" w:rsidRDefault="00DE756F" w:rsidP="00A81A57">
            <w:pPr>
              <w:pStyle w:val="ab"/>
              <w:widowControl w:val="0"/>
              <w:numPr>
                <w:ilvl w:val="1"/>
                <w:numId w:val="111"/>
              </w:numPr>
              <w:spacing w:before="0" w:after="0"/>
              <w:ind w:firstLineChars="0"/>
              <w:jc w:val="both"/>
              <w:rPr>
                <w:sz w:val="22"/>
                <w:szCs w:val="22"/>
              </w:rPr>
            </w:pPr>
            <w:r w:rsidRPr="007E1023">
              <w:rPr>
                <w:sz w:val="22"/>
                <w:szCs w:val="22"/>
              </w:rPr>
              <w:t>Option A-2. At least position calculation assistance data (e.g., existing information for UE-based positioning method) is provided from LMF to the target UE.</w:t>
            </w:r>
          </w:p>
          <w:p w14:paraId="609F19F4" w14:textId="77777777" w:rsidR="00DE756F" w:rsidRPr="007E1023" w:rsidRDefault="00DE756F" w:rsidP="00A81A57">
            <w:pPr>
              <w:pStyle w:val="ab"/>
              <w:widowControl w:val="0"/>
              <w:numPr>
                <w:ilvl w:val="1"/>
                <w:numId w:val="111"/>
              </w:numPr>
              <w:spacing w:before="0" w:after="0"/>
              <w:ind w:firstLineChars="0"/>
              <w:jc w:val="both"/>
              <w:rPr>
                <w:sz w:val="22"/>
                <w:szCs w:val="22"/>
              </w:rPr>
            </w:pPr>
            <w:r w:rsidRPr="007E1023">
              <w:rPr>
                <w:sz w:val="22"/>
                <w:szCs w:val="22"/>
              </w:rPr>
              <w:t xml:space="preserve">Option A-3. Reuse Rel-18 assistance data transfer framework from LMF to the target UE, where the PRU measurement (e.g., legacy measurement) and the corresponding PRU location are sent via LMF to the target UE. </w:t>
            </w:r>
          </w:p>
          <w:p w14:paraId="52B38E2A" w14:textId="77777777" w:rsidR="00DE756F" w:rsidRPr="007E1023" w:rsidRDefault="00DE756F" w:rsidP="00A81A57">
            <w:pPr>
              <w:pStyle w:val="ab"/>
              <w:widowControl w:val="0"/>
              <w:numPr>
                <w:ilvl w:val="1"/>
                <w:numId w:val="111"/>
              </w:numPr>
              <w:spacing w:before="0" w:after="0"/>
              <w:ind w:firstLineChars="0"/>
              <w:jc w:val="both"/>
              <w:rPr>
                <w:sz w:val="22"/>
                <w:szCs w:val="22"/>
              </w:rPr>
            </w:pPr>
            <w:r w:rsidRPr="007E1023">
              <w:rPr>
                <w:sz w:val="22"/>
                <w:szCs w:val="22"/>
              </w:rPr>
              <w:t xml:space="preserve">Option A-4. PRU measurement (and the corresponding PRU location if not already known at the UE-side) are sent from PRU to the target UE side </w:t>
            </w:r>
            <w:r w:rsidRPr="007E1023">
              <w:rPr>
                <w:strike/>
                <w:sz w:val="22"/>
                <w:szCs w:val="22"/>
              </w:rPr>
              <w:t>(e.g., target UE, OTT server)</w:t>
            </w:r>
            <w:r w:rsidRPr="007E1023">
              <w:rPr>
                <w:sz w:val="22"/>
                <w:szCs w:val="22"/>
              </w:rPr>
              <w:t xml:space="preserve">. </w:t>
            </w:r>
          </w:p>
          <w:p w14:paraId="4D61CA02" w14:textId="77777777" w:rsidR="00DE756F" w:rsidRPr="007E1023" w:rsidRDefault="00DE756F" w:rsidP="00A81A57">
            <w:pPr>
              <w:pStyle w:val="ab"/>
              <w:widowControl w:val="0"/>
              <w:numPr>
                <w:ilvl w:val="2"/>
                <w:numId w:val="111"/>
              </w:numPr>
              <w:spacing w:before="0" w:after="0"/>
              <w:ind w:left="2360" w:firstLineChars="0" w:hanging="560"/>
              <w:jc w:val="both"/>
              <w:rPr>
                <w:sz w:val="22"/>
                <w:szCs w:val="22"/>
              </w:rPr>
            </w:pPr>
            <w:r w:rsidRPr="007E1023">
              <w:rPr>
                <w:sz w:val="22"/>
                <w:szCs w:val="22"/>
              </w:rPr>
              <w:t>Note: Option A-4 can be realized by implementation in a manner transparent to specification if the PRU sends information to the target UE side in a proprietary method.</w:t>
            </w:r>
          </w:p>
          <w:p w14:paraId="3B8F8605" w14:textId="77777777" w:rsidR="00DE756F" w:rsidRPr="007E1023" w:rsidRDefault="00DE756F" w:rsidP="00A81A57">
            <w:pPr>
              <w:pStyle w:val="ab"/>
              <w:widowControl w:val="0"/>
              <w:numPr>
                <w:ilvl w:val="0"/>
                <w:numId w:val="111"/>
              </w:numPr>
              <w:spacing w:before="0" w:after="0"/>
              <w:ind w:firstLineChars="0"/>
              <w:jc w:val="both"/>
              <w:rPr>
                <w:sz w:val="22"/>
                <w:szCs w:val="22"/>
              </w:rPr>
            </w:pPr>
            <w:r w:rsidRPr="007E1023">
              <w:rPr>
                <w:sz w:val="22"/>
                <w:szCs w:val="22"/>
              </w:rPr>
              <w:t>Option B. The LMF performs monitoring metric calculation.</w:t>
            </w:r>
          </w:p>
          <w:p w14:paraId="0C1538C0" w14:textId="77777777" w:rsidR="00DE756F" w:rsidRPr="007E1023" w:rsidRDefault="00DE756F" w:rsidP="00A81A57">
            <w:pPr>
              <w:pStyle w:val="ab"/>
              <w:widowControl w:val="0"/>
              <w:numPr>
                <w:ilvl w:val="1"/>
                <w:numId w:val="111"/>
              </w:numPr>
              <w:spacing w:before="0" w:after="0"/>
              <w:ind w:firstLineChars="0"/>
              <w:jc w:val="both"/>
              <w:rPr>
                <w:sz w:val="22"/>
                <w:szCs w:val="22"/>
              </w:rPr>
            </w:pPr>
            <w:r w:rsidRPr="007E1023">
              <w:rPr>
                <w:rFonts w:eastAsia="DengXian"/>
                <w:sz w:val="22"/>
                <w:szCs w:val="22"/>
              </w:rPr>
              <w:t xml:space="preserve">Option B-1. </w:t>
            </w:r>
            <w:r w:rsidRPr="007E1023">
              <w:rPr>
                <w:sz w:val="22"/>
                <w:szCs w:val="22"/>
              </w:rPr>
              <w:t xml:space="preserve">at least </w:t>
            </w:r>
            <w:r w:rsidRPr="007E1023">
              <w:rPr>
                <w:rFonts w:eastAsia="SimSun"/>
                <w:sz w:val="22"/>
                <w:szCs w:val="22"/>
              </w:rPr>
              <w:t>inference result</w:t>
            </w:r>
            <w:r w:rsidRPr="007E1023">
              <w:rPr>
                <w:sz w:val="22"/>
                <w:szCs w:val="22"/>
              </w:rPr>
              <w:t xml:space="preserve"> </w:t>
            </w:r>
            <w:r w:rsidRPr="007E1023">
              <w:rPr>
                <w:rFonts w:eastAsia="SimSun"/>
                <w:sz w:val="22"/>
                <w:szCs w:val="22"/>
              </w:rPr>
              <w:t xml:space="preserve">(i.e., the model output corresponding to target UE’s channel measurement) </w:t>
            </w:r>
            <w:r w:rsidRPr="007E1023">
              <w:rPr>
                <w:sz w:val="22"/>
                <w:szCs w:val="22"/>
              </w:rPr>
              <w:t>of the target UE</w:t>
            </w:r>
            <w:r w:rsidRPr="007E1023">
              <w:rPr>
                <w:rFonts w:eastAsia="SimSun"/>
                <w:sz w:val="22"/>
                <w:szCs w:val="22"/>
              </w:rPr>
              <w:t xml:space="preserve"> is sent by the target UE to </w:t>
            </w:r>
            <w:r w:rsidRPr="007E1023">
              <w:rPr>
                <w:sz w:val="22"/>
                <w:szCs w:val="22"/>
              </w:rPr>
              <w:t xml:space="preserve">LMF. </w:t>
            </w:r>
          </w:p>
          <w:p w14:paraId="252EC371" w14:textId="77777777" w:rsidR="00DE756F" w:rsidRPr="007E1023" w:rsidRDefault="00DE756F" w:rsidP="00A81A57">
            <w:pPr>
              <w:pStyle w:val="ab"/>
              <w:widowControl w:val="0"/>
              <w:numPr>
                <w:ilvl w:val="1"/>
                <w:numId w:val="111"/>
              </w:numPr>
              <w:spacing w:before="0" w:after="0"/>
              <w:ind w:firstLineChars="0"/>
              <w:jc w:val="both"/>
              <w:rPr>
                <w:sz w:val="22"/>
                <w:szCs w:val="22"/>
              </w:rPr>
            </w:pPr>
            <w:r w:rsidRPr="007E1023">
              <w:rPr>
                <w:rFonts w:eastAsia="SimSun"/>
                <w:sz w:val="22"/>
                <w:szCs w:val="22"/>
              </w:rPr>
              <w:t xml:space="preserve">Option B-2. </w:t>
            </w:r>
            <w:r w:rsidRPr="007E1023">
              <w:rPr>
                <w:sz w:val="22"/>
                <w:szCs w:val="22"/>
              </w:rPr>
              <w:t>PRU</w:t>
            </w:r>
            <w:r w:rsidRPr="007E1023">
              <w:rPr>
                <w:rFonts w:eastAsia="SimSun"/>
                <w:sz w:val="22"/>
                <w:szCs w:val="22"/>
              </w:rPr>
              <w:t>’s</w:t>
            </w:r>
            <w:r w:rsidRPr="007E1023">
              <w:rPr>
                <w:sz w:val="22"/>
                <w:szCs w:val="22"/>
              </w:rPr>
              <w:t xml:space="preserve"> </w:t>
            </w:r>
            <w:r w:rsidRPr="007E1023">
              <w:rPr>
                <w:rFonts w:eastAsia="SimSun"/>
                <w:sz w:val="22"/>
                <w:szCs w:val="22"/>
              </w:rPr>
              <w:t xml:space="preserve">channel </w:t>
            </w:r>
            <w:r w:rsidRPr="007E1023">
              <w:rPr>
                <w:sz w:val="22"/>
                <w:szCs w:val="22"/>
              </w:rPr>
              <w:t>measurement is sent via LMF to the target UE</w:t>
            </w:r>
            <w:r w:rsidRPr="007E1023">
              <w:rPr>
                <w:rFonts w:eastAsia="SimSun"/>
                <w:sz w:val="22"/>
                <w:szCs w:val="22"/>
              </w:rPr>
              <w:t xml:space="preserve">, and the inference result (i.e., the model output corresponding to PRU’s channel measurement) is sent by the target UE to </w:t>
            </w:r>
            <w:r w:rsidRPr="007E1023">
              <w:rPr>
                <w:sz w:val="22"/>
                <w:szCs w:val="22"/>
              </w:rPr>
              <w:t>LMF.</w:t>
            </w:r>
          </w:p>
          <w:p w14:paraId="0E0C878B" w14:textId="77777777" w:rsidR="00DE756F" w:rsidRPr="007E1023" w:rsidRDefault="00DE756F" w:rsidP="00A81A57">
            <w:pPr>
              <w:spacing w:before="0" w:after="0"/>
              <w:rPr>
                <w:rFonts w:eastAsia="DengXian"/>
                <w:sz w:val="22"/>
                <w:szCs w:val="22"/>
                <w:lang w:eastAsia="zh-CN"/>
              </w:rPr>
            </w:pPr>
            <w:r w:rsidRPr="007E1023">
              <w:rPr>
                <w:sz w:val="22"/>
                <w:szCs w:val="22"/>
              </w:rPr>
              <w:t xml:space="preserve">Note: exact method to perform the monitoring metric calculation is up to implementation. </w:t>
            </w:r>
          </w:p>
          <w:p w14:paraId="74A99CF9" w14:textId="11B88989" w:rsidR="00DE756F" w:rsidRDefault="00DE756F" w:rsidP="00A81A57">
            <w:pPr>
              <w:rPr>
                <w:rFonts w:eastAsiaTheme="minorEastAsia"/>
                <w:lang w:eastAsia="zh-CN"/>
              </w:rPr>
            </w:pPr>
            <w:r w:rsidRPr="007E1023">
              <w:rPr>
                <w:rFonts w:eastAsia="DengXian"/>
                <w:sz w:val="22"/>
                <w:szCs w:val="22"/>
                <w:lang w:eastAsia="zh-CN"/>
              </w:rPr>
              <w:t>Note: Other options are not precluded.</w:t>
            </w:r>
          </w:p>
        </w:tc>
      </w:tr>
    </w:tbl>
    <w:p w14:paraId="69180D08" w14:textId="77777777" w:rsidR="007D25EB" w:rsidRDefault="007D25EB" w:rsidP="007D25EB">
      <w:pPr>
        <w:pStyle w:val="B2"/>
        <w:spacing w:before="240"/>
        <w:ind w:left="0" w:firstLine="0"/>
        <w:jc w:val="both"/>
        <w:rPr>
          <w:rFonts w:eastAsiaTheme="minorEastAsia"/>
          <w:sz w:val="22"/>
          <w:szCs w:val="22"/>
          <w:lang w:val="en-US" w:eastAsia="zh-CN"/>
        </w:rPr>
      </w:pPr>
      <w:r>
        <w:rPr>
          <w:rFonts w:eastAsiaTheme="minorEastAsia"/>
          <w:sz w:val="22"/>
          <w:szCs w:val="22"/>
          <w:lang w:val="en-US" w:eastAsia="zh-CN"/>
        </w:rPr>
        <w:t>For performance monitoring method, label-based and label-free performance monitoring can be considered. For each use case, considering the identified monitoring entity(-</w:t>
      </w:r>
      <w:proofErr w:type="spellStart"/>
      <w:r>
        <w:rPr>
          <w:rFonts w:eastAsiaTheme="minorEastAsia"/>
          <w:sz w:val="22"/>
          <w:szCs w:val="22"/>
          <w:lang w:val="en-US" w:eastAsia="zh-CN"/>
        </w:rPr>
        <w:t>ies</w:t>
      </w:r>
      <w:proofErr w:type="spellEnd"/>
      <w:r>
        <w:rPr>
          <w:rFonts w:eastAsiaTheme="minorEastAsia"/>
          <w:sz w:val="22"/>
          <w:szCs w:val="22"/>
          <w:lang w:val="en-US" w:eastAsia="zh-CN"/>
        </w:rPr>
        <w:t xml:space="preserve">), no specification impact is observed for label-free performance metrics calculation. </w:t>
      </w:r>
    </w:p>
    <w:p w14:paraId="5AB8E6B6" w14:textId="332905C0" w:rsidR="007D25EB" w:rsidRDefault="007D25EB" w:rsidP="007D25EB">
      <w:pPr>
        <w:pStyle w:val="B2"/>
        <w:spacing w:before="240"/>
        <w:ind w:left="0" w:firstLine="0"/>
        <w:jc w:val="both"/>
        <w:rPr>
          <w:rFonts w:eastAsiaTheme="minorEastAsia"/>
          <w:sz w:val="22"/>
          <w:szCs w:val="22"/>
          <w:lang w:val="en-US" w:eastAsia="zh-CN"/>
        </w:rPr>
      </w:pPr>
      <w:r>
        <w:rPr>
          <w:rFonts w:eastAsiaTheme="minorEastAsia"/>
          <w:sz w:val="22"/>
          <w:szCs w:val="22"/>
          <w:lang w:val="en-US" w:eastAsia="zh-CN"/>
        </w:rPr>
        <w:t xml:space="preserve">For label-based performance monitoring, </w:t>
      </w:r>
      <w:r>
        <w:rPr>
          <w:rFonts w:eastAsiaTheme="minorEastAsia" w:hint="eastAsia"/>
          <w:sz w:val="22"/>
          <w:szCs w:val="22"/>
          <w:lang w:val="en-US" w:eastAsia="zh-CN"/>
        </w:rPr>
        <w:t xml:space="preserve">for case 2b and 3b, </w:t>
      </w:r>
      <w:r w:rsidRPr="00CF64A6">
        <w:rPr>
          <w:rFonts w:eastAsiaTheme="minorEastAsia"/>
          <w:sz w:val="22"/>
          <w:szCs w:val="22"/>
          <w:lang w:val="en-US" w:eastAsia="zh-CN"/>
        </w:rPr>
        <w:t>LMF performs monitoring metric calculation with no spe</w:t>
      </w:r>
      <w:r>
        <w:rPr>
          <w:rFonts w:eastAsiaTheme="minorEastAsia" w:hint="eastAsia"/>
          <w:sz w:val="22"/>
          <w:szCs w:val="22"/>
          <w:lang w:val="en-US" w:eastAsia="zh-CN"/>
        </w:rPr>
        <w:t>cification</w:t>
      </w:r>
      <w:r w:rsidRPr="00CF64A6">
        <w:rPr>
          <w:rFonts w:eastAsiaTheme="minorEastAsia"/>
          <w:sz w:val="22"/>
          <w:szCs w:val="22"/>
          <w:lang w:val="en-US" w:eastAsia="zh-CN"/>
        </w:rPr>
        <w:t xml:space="preserve"> impact</w:t>
      </w:r>
      <w:r>
        <w:rPr>
          <w:rFonts w:eastAsiaTheme="minorEastAsia" w:hint="eastAsia"/>
          <w:sz w:val="22"/>
          <w:szCs w:val="22"/>
          <w:lang w:val="en-US" w:eastAsia="zh-CN"/>
        </w:rPr>
        <w:t xml:space="preserve">. For case 2a, </w:t>
      </w:r>
      <w:r>
        <w:rPr>
          <w:rFonts w:eastAsiaTheme="minorEastAsia"/>
          <w:sz w:val="22"/>
          <w:szCs w:val="22"/>
          <w:lang w:val="en-US" w:eastAsia="zh-CN"/>
        </w:rPr>
        <w:t>LMF may request UE to report the inference output information</w:t>
      </w:r>
      <w:r>
        <w:rPr>
          <w:rFonts w:eastAsiaTheme="minorEastAsia" w:hint="eastAsia"/>
          <w:sz w:val="22"/>
          <w:szCs w:val="22"/>
          <w:lang w:val="en-US" w:eastAsia="zh-CN"/>
        </w:rPr>
        <w:t xml:space="preserve"> </w:t>
      </w:r>
      <w:r w:rsidRPr="00944E38">
        <w:rPr>
          <w:rFonts w:eastAsiaTheme="minorEastAsia"/>
          <w:sz w:val="22"/>
          <w:szCs w:val="22"/>
          <w:lang w:val="en-US" w:eastAsia="zh-CN"/>
        </w:rPr>
        <w:t>(e.g., LOS/NLOS indicator, DL RSTD, UE Rx-Tx time difference)</w:t>
      </w:r>
      <w:r>
        <w:rPr>
          <w:rFonts w:eastAsiaTheme="minorEastAsia" w:hint="eastAsia"/>
          <w:sz w:val="22"/>
          <w:szCs w:val="22"/>
          <w:lang w:val="en-US" w:eastAsia="zh-CN"/>
        </w:rPr>
        <w:t xml:space="preserve"> if LMF </w:t>
      </w:r>
      <w:r>
        <w:rPr>
          <w:rFonts w:eastAsiaTheme="minorEastAsia"/>
          <w:sz w:val="22"/>
          <w:szCs w:val="22"/>
          <w:lang w:val="en-US" w:eastAsia="zh-CN"/>
        </w:rPr>
        <w:t>performs the performance metric calculation</w:t>
      </w:r>
      <w:r>
        <w:rPr>
          <w:rFonts w:eastAsiaTheme="minorEastAsia" w:hint="eastAsia"/>
          <w:sz w:val="22"/>
          <w:szCs w:val="22"/>
          <w:lang w:val="en-US" w:eastAsia="zh-CN"/>
        </w:rPr>
        <w:t xml:space="preserve">. If UE </w:t>
      </w:r>
      <w:r>
        <w:rPr>
          <w:rFonts w:eastAsiaTheme="minorEastAsia"/>
          <w:sz w:val="22"/>
          <w:szCs w:val="22"/>
          <w:lang w:val="en-US" w:eastAsia="zh-CN"/>
        </w:rPr>
        <w:t>performs the performance metric calculation,</w:t>
      </w:r>
      <w:r>
        <w:rPr>
          <w:rFonts w:eastAsiaTheme="minorEastAsia" w:hint="eastAsia"/>
          <w:sz w:val="22"/>
          <w:szCs w:val="22"/>
          <w:lang w:val="en-US" w:eastAsia="zh-CN"/>
        </w:rPr>
        <w:t xml:space="preserve"> </w:t>
      </w:r>
      <w:r w:rsidRPr="00301476">
        <w:rPr>
          <w:rFonts w:eastAsiaTheme="minorEastAsia"/>
          <w:sz w:val="22"/>
          <w:szCs w:val="22"/>
          <w:lang w:val="en-US" w:eastAsia="zh-CN"/>
        </w:rPr>
        <w:t xml:space="preserve">UE reports the </w:t>
      </w:r>
      <w:r w:rsidRPr="007E1023">
        <w:rPr>
          <w:rFonts w:eastAsiaTheme="minorEastAsia"/>
          <w:sz w:val="22"/>
          <w:szCs w:val="22"/>
          <w:lang w:val="en-US" w:eastAsia="zh-CN"/>
        </w:rPr>
        <w:t xml:space="preserve">comparison results (e.g., calculated performance metric, etc.) to LMF, besides, the </w:t>
      </w:r>
      <w:r w:rsidRPr="00301476">
        <w:rPr>
          <w:rFonts w:eastAsiaTheme="minorEastAsia"/>
          <w:sz w:val="22"/>
          <w:szCs w:val="22"/>
          <w:lang w:val="en-US" w:eastAsia="zh-CN"/>
        </w:rPr>
        <w:t>i</w:t>
      </w:r>
      <w:r w:rsidRPr="007E1023">
        <w:rPr>
          <w:rFonts w:eastAsiaTheme="minorEastAsia"/>
          <w:sz w:val="22"/>
          <w:szCs w:val="22"/>
          <w:lang w:val="en-US" w:eastAsia="zh-CN"/>
        </w:rPr>
        <w:t>nformation of ground truth label (i.e., corresponds to the output intermediate values) and/or positioning assistance data for UE is generated by LMF and provided to UE</w:t>
      </w:r>
      <w:r w:rsidRPr="00301476">
        <w:rPr>
          <w:rFonts w:eastAsiaTheme="minorEastAsia"/>
          <w:sz w:val="22"/>
          <w:szCs w:val="22"/>
          <w:lang w:val="en-US" w:eastAsia="zh-CN"/>
        </w:rPr>
        <w:t>.</w:t>
      </w:r>
    </w:p>
    <w:p w14:paraId="0277C929" w14:textId="044F4D49" w:rsidR="007D25EB" w:rsidRDefault="007D25EB" w:rsidP="007D25EB">
      <w:pPr>
        <w:pStyle w:val="B2"/>
        <w:spacing w:after="12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sidR="003A2657">
        <w:rPr>
          <w:rFonts w:eastAsiaTheme="minorEastAsia" w:hint="eastAsia"/>
          <w:b/>
          <w:bCs/>
          <w:color w:val="000000"/>
          <w:sz w:val="22"/>
          <w:szCs w:val="22"/>
          <w:u w:val="single"/>
          <w:lang w:val="x-none" w:eastAsia="zh-CN"/>
        </w:rPr>
        <w:t xml:space="preserve"> 8</w:t>
      </w:r>
      <w:r w:rsidRPr="00340EFD">
        <w:rPr>
          <w:rFonts w:eastAsiaTheme="minorEastAsia"/>
          <w:b/>
          <w:bCs/>
          <w:color w:val="000000"/>
          <w:sz w:val="22"/>
          <w:szCs w:val="22"/>
          <w:lang w:val="en-US"/>
        </w:rPr>
        <w:t>:</w:t>
      </w:r>
      <w:r>
        <w:rPr>
          <w:rFonts w:eastAsiaTheme="minorEastAsia" w:hint="eastAsia"/>
          <w:b/>
          <w:bCs/>
          <w:sz w:val="22"/>
          <w:szCs w:val="22"/>
          <w:lang w:val="en-US" w:eastAsia="zh-CN"/>
        </w:rPr>
        <w:t xml:space="preserve"> </w:t>
      </w:r>
      <w:r w:rsidRPr="00D442FA">
        <w:rPr>
          <w:rFonts w:eastAsiaTheme="minorEastAsia"/>
          <w:b/>
          <w:bCs/>
          <w:sz w:val="22"/>
          <w:szCs w:val="22"/>
          <w:lang w:val="en-US" w:eastAsia="zh-CN"/>
        </w:rPr>
        <w:t xml:space="preserve">For model performance monitoring of AI/ML positioning Case 2a, for metric calculation </w:t>
      </w:r>
      <w:r w:rsidR="00D7384D">
        <w:rPr>
          <w:rFonts w:eastAsiaTheme="minorEastAsia" w:hint="eastAsia"/>
          <w:b/>
          <w:bCs/>
          <w:sz w:val="22"/>
          <w:szCs w:val="22"/>
          <w:lang w:val="en-US" w:eastAsia="zh-CN"/>
        </w:rPr>
        <w:t>of</w:t>
      </w:r>
      <w:r w:rsidRPr="00D442FA">
        <w:rPr>
          <w:rFonts w:eastAsiaTheme="minorEastAsia"/>
          <w:b/>
          <w:bCs/>
          <w:sz w:val="22"/>
          <w:szCs w:val="22"/>
          <w:lang w:val="en-US" w:eastAsia="zh-CN"/>
        </w:rPr>
        <w:t xml:space="preserve"> label-based model </w:t>
      </w:r>
      <w:r w:rsidR="00181EAC">
        <w:rPr>
          <w:rFonts w:eastAsiaTheme="minorEastAsia" w:hint="eastAsia"/>
          <w:b/>
          <w:bCs/>
          <w:sz w:val="22"/>
          <w:szCs w:val="22"/>
          <w:lang w:val="en-US" w:eastAsia="zh-CN"/>
        </w:rPr>
        <w:t>performance</w:t>
      </w:r>
      <w:r w:rsidR="00181EAC" w:rsidRPr="00D442FA">
        <w:rPr>
          <w:rFonts w:eastAsiaTheme="minorEastAsia"/>
          <w:b/>
          <w:bCs/>
          <w:sz w:val="22"/>
          <w:szCs w:val="22"/>
          <w:lang w:val="en-US" w:eastAsia="zh-CN"/>
        </w:rPr>
        <w:t xml:space="preserve"> </w:t>
      </w:r>
      <w:r w:rsidRPr="00D442FA">
        <w:rPr>
          <w:rFonts w:eastAsiaTheme="minorEastAsia"/>
          <w:b/>
          <w:bCs/>
          <w:sz w:val="22"/>
          <w:szCs w:val="22"/>
          <w:lang w:val="en-US" w:eastAsia="zh-CN"/>
        </w:rPr>
        <w:t>monitoring, following is considered</w:t>
      </w:r>
      <w:r>
        <w:rPr>
          <w:rFonts w:eastAsiaTheme="minorEastAsia" w:hint="eastAsia"/>
          <w:b/>
          <w:bCs/>
          <w:sz w:val="22"/>
          <w:szCs w:val="22"/>
          <w:lang w:val="en-US" w:eastAsia="zh-CN"/>
        </w:rPr>
        <w:t>:</w:t>
      </w:r>
    </w:p>
    <w:p w14:paraId="486CD2BB" w14:textId="77777777" w:rsidR="007D25EB" w:rsidRDefault="007D25EB" w:rsidP="007D25EB">
      <w:pPr>
        <w:pStyle w:val="B2"/>
        <w:numPr>
          <w:ilvl w:val="0"/>
          <w:numId w:val="113"/>
        </w:numPr>
        <w:spacing w:after="120"/>
        <w:jc w:val="both"/>
        <w:rPr>
          <w:rFonts w:eastAsiaTheme="minorEastAsia"/>
          <w:b/>
          <w:bCs/>
          <w:sz w:val="22"/>
          <w:szCs w:val="22"/>
          <w:lang w:val="en-US" w:eastAsia="zh-CN"/>
        </w:rPr>
      </w:pPr>
      <w:r w:rsidRPr="00272E6C">
        <w:rPr>
          <w:rFonts w:eastAsiaTheme="minorEastAsia"/>
          <w:b/>
          <w:bCs/>
          <w:sz w:val="22"/>
          <w:szCs w:val="22"/>
          <w:lang w:val="en-US" w:eastAsia="zh-CN"/>
        </w:rPr>
        <w:t>LMF performs monitoring metric calculatio</w:t>
      </w:r>
      <w:r>
        <w:rPr>
          <w:rFonts w:eastAsiaTheme="minorEastAsia" w:hint="eastAsia"/>
          <w:b/>
          <w:bCs/>
          <w:sz w:val="22"/>
          <w:szCs w:val="22"/>
          <w:lang w:val="en-US" w:eastAsia="zh-CN"/>
        </w:rPr>
        <w:t>n</w:t>
      </w:r>
    </w:p>
    <w:p w14:paraId="11DD298E" w14:textId="47CE75AF" w:rsidR="007D25EB" w:rsidRDefault="007D25EB" w:rsidP="007D25EB">
      <w:pPr>
        <w:pStyle w:val="B2"/>
        <w:numPr>
          <w:ilvl w:val="1"/>
          <w:numId w:val="113"/>
        </w:numPr>
        <w:spacing w:after="120"/>
        <w:jc w:val="both"/>
        <w:rPr>
          <w:rFonts w:eastAsiaTheme="minorEastAsia"/>
          <w:b/>
          <w:bCs/>
          <w:sz w:val="22"/>
          <w:szCs w:val="22"/>
          <w:lang w:val="en-US" w:eastAsia="zh-CN"/>
        </w:rPr>
      </w:pPr>
      <w:r w:rsidRPr="00272E6C">
        <w:rPr>
          <w:rFonts w:eastAsiaTheme="minorEastAsia"/>
          <w:b/>
          <w:bCs/>
          <w:sz w:val="22"/>
          <w:szCs w:val="22"/>
          <w:lang w:val="en-US" w:eastAsia="zh-CN"/>
        </w:rPr>
        <w:lastRenderedPageBreak/>
        <w:t>LMF may request UE to report the inference output results (e.g., LOS/NLOS indicator, DL RSTD, UE Rx-Tx time difference) to LM</w:t>
      </w:r>
      <w:r>
        <w:rPr>
          <w:rFonts w:eastAsiaTheme="minorEastAsia" w:hint="eastAsia"/>
          <w:b/>
          <w:bCs/>
          <w:sz w:val="22"/>
          <w:szCs w:val="22"/>
          <w:lang w:val="en-US" w:eastAsia="zh-CN"/>
        </w:rPr>
        <w:t>F</w:t>
      </w:r>
    </w:p>
    <w:p w14:paraId="6C8FD9FD" w14:textId="77777777" w:rsidR="007D25EB" w:rsidRDefault="007D25EB" w:rsidP="007D25EB">
      <w:pPr>
        <w:pStyle w:val="B2"/>
        <w:numPr>
          <w:ilvl w:val="0"/>
          <w:numId w:val="113"/>
        </w:numPr>
        <w:spacing w:after="120"/>
        <w:jc w:val="both"/>
        <w:rPr>
          <w:rFonts w:eastAsiaTheme="minorEastAsia"/>
          <w:b/>
          <w:bCs/>
          <w:sz w:val="22"/>
          <w:szCs w:val="22"/>
          <w:lang w:val="en-US" w:eastAsia="zh-CN"/>
        </w:rPr>
      </w:pPr>
      <w:r w:rsidRPr="00505909">
        <w:rPr>
          <w:rFonts w:eastAsiaTheme="minorEastAsia"/>
          <w:b/>
          <w:bCs/>
          <w:sz w:val="22"/>
          <w:szCs w:val="22"/>
          <w:lang w:val="en-US" w:eastAsia="zh-CN"/>
        </w:rPr>
        <w:t>UE performs monitoring metric calculation</w:t>
      </w:r>
    </w:p>
    <w:p w14:paraId="15708996" w14:textId="77777777" w:rsidR="00F31562" w:rsidRDefault="007D25EB" w:rsidP="007D25EB">
      <w:pPr>
        <w:pStyle w:val="B2"/>
        <w:numPr>
          <w:ilvl w:val="1"/>
          <w:numId w:val="113"/>
        </w:numPr>
        <w:spacing w:after="120"/>
        <w:jc w:val="both"/>
        <w:rPr>
          <w:rFonts w:eastAsiaTheme="minorEastAsia"/>
          <w:b/>
          <w:bCs/>
          <w:sz w:val="22"/>
          <w:szCs w:val="22"/>
          <w:lang w:val="en-US" w:eastAsia="zh-CN"/>
        </w:rPr>
      </w:pPr>
      <w:r w:rsidRPr="00505909">
        <w:rPr>
          <w:rFonts w:eastAsiaTheme="minorEastAsia"/>
          <w:b/>
          <w:bCs/>
          <w:sz w:val="22"/>
          <w:szCs w:val="22"/>
          <w:lang w:val="en-US" w:eastAsia="zh-CN"/>
        </w:rPr>
        <w:t>Information of ground truth label (i.e., corresponds to the output intermediate values) and/or positioning assistance data for UE is generated by LMF and provided to UE</w:t>
      </w:r>
      <w:r>
        <w:rPr>
          <w:rFonts w:eastAsiaTheme="minorEastAsia" w:hint="eastAsia"/>
          <w:b/>
          <w:bCs/>
          <w:sz w:val="22"/>
          <w:szCs w:val="22"/>
          <w:lang w:val="en-US" w:eastAsia="zh-CN"/>
        </w:rPr>
        <w:t>.</w:t>
      </w:r>
    </w:p>
    <w:p w14:paraId="1E19B50A" w14:textId="3E6148CA" w:rsidR="00074824" w:rsidRDefault="007D25EB" w:rsidP="00DE756F">
      <w:pPr>
        <w:pStyle w:val="B2"/>
        <w:numPr>
          <w:ilvl w:val="1"/>
          <w:numId w:val="113"/>
        </w:numPr>
        <w:spacing w:after="120"/>
        <w:jc w:val="both"/>
        <w:rPr>
          <w:rFonts w:eastAsiaTheme="minorEastAsia"/>
          <w:b/>
          <w:bCs/>
          <w:sz w:val="22"/>
          <w:szCs w:val="22"/>
          <w:lang w:eastAsia="zh-CN"/>
        </w:rPr>
      </w:pPr>
      <w:r w:rsidRPr="00DE756F">
        <w:rPr>
          <w:rFonts w:eastAsiaTheme="minorEastAsia"/>
          <w:b/>
          <w:bCs/>
          <w:sz w:val="22"/>
          <w:szCs w:val="22"/>
          <w:lang w:eastAsia="zh-CN"/>
        </w:rPr>
        <w:t>The comparison results (e.g., calculated performance metric, etc.) of UE side may be reported to LMF</w:t>
      </w:r>
      <w:r w:rsidR="009540F1">
        <w:rPr>
          <w:rFonts w:eastAsiaTheme="minorEastAsia"/>
          <w:b/>
          <w:bCs/>
          <w:sz w:val="22"/>
          <w:szCs w:val="22"/>
          <w:lang w:eastAsia="zh-CN"/>
        </w:rPr>
        <w:t>.</w:t>
      </w:r>
    </w:p>
    <w:p w14:paraId="354F4D9D" w14:textId="77777777" w:rsidR="009540F1" w:rsidRPr="00DE756F" w:rsidRDefault="009540F1" w:rsidP="009540F1">
      <w:pPr>
        <w:pStyle w:val="B2"/>
        <w:spacing w:after="120"/>
        <w:ind w:left="440" w:firstLine="0"/>
        <w:jc w:val="both"/>
        <w:rPr>
          <w:rFonts w:eastAsiaTheme="minorEastAsia" w:hint="eastAsia"/>
          <w:b/>
          <w:bCs/>
          <w:sz w:val="22"/>
          <w:szCs w:val="22"/>
          <w:lang w:eastAsia="zh-CN"/>
        </w:rPr>
      </w:pPr>
    </w:p>
    <w:p w14:paraId="3F933C48" w14:textId="4C2165C2" w:rsidR="002478E7" w:rsidRPr="002478E7" w:rsidRDefault="002478E7" w:rsidP="002478E7">
      <w:pPr>
        <w:pStyle w:val="3"/>
        <w:spacing w:before="60"/>
        <w:ind w:left="709"/>
        <w:rPr>
          <w:rFonts w:eastAsiaTheme="minorEastAsia"/>
          <w:b/>
          <w:bCs/>
          <w:lang w:eastAsia="zh-CN"/>
        </w:rPr>
      </w:pPr>
      <w:r w:rsidRPr="00DE756F">
        <w:rPr>
          <w:rFonts w:eastAsiaTheme="minorEastAsia"/>
          <w:b/>
          <w:bCs/>
          <w:lang w:eastAsia="zh-CN"/>
        </w:rPr>
        <w:t xml:space="preserve">Decision making of performance </w:t>
      </w:r>
      <w:proofErr w:type="gramStart"/>
      <w:r w:rsidRPr="00DE756F">
        <w:rPr>
          <w:rFonts w:eastAsiaTheme="minorEastAsia"/>
          <w:b/>
          <w:bCs/>
          <w:lang w:eastAsia="zh-CN"/>
        </w:rPr>
        <w:t>monitorin</w:t>
      </w:r>
      <w:r>
        <w:rPr>
          <w:rFonts w:eastAsiaTheme="minorEastAsia" w:hint="eastAsia"/>
          <w:b/>
          <w:bCs/>
          <w:lang w:eastAsia="zh-CN"/>
        </w:rPr>
        <w:t>g</w:t>
      </w:r>
      <w:proofErr w:type="gramEnd"/>
    </w:p>
    <w:p w14:paraId="7F21EBC8" w14:textId="77777777" w:rsidR="003A2657" w:rsidRDefault="003A2657" w:rsidP="003A2657">
      <w:pPr>
        <w:pStyle w:val="B2"/>
        <w:ind w:left="0" w:firstLine="0"/>
        <w:jc w:val="both"/>
        <w:rPr>
          <w:rFonts w:ascii="Times" w:eastAsiaTheme="minorEastAsia" w:hAnsi="Times" w:cs="Times"/>
          <w:color w:val="000000" w:themeColor="text1"/>
          <w:kern w:val="24"/>
          <w:sz w:val="22"/>
          <w:szCs w:val="22"/>
          <w:lang w:val="en-US" w:eastAsia="zh-CN"/>
        </w:rPr>
      </w:pPr>
      <w:r>
        <w:rPr>
          <w:rFonts w:eastAsiaTheme="minorEastAsia"/>
          <w:sz w:val="22"/>
          <w:szCs w:val="22"/>
          <w:lang w:val="en-US" w:eastAsia="zh-CN"/>
        </w:rPr>
        <w:t xml:space="preserve">After the performance metric calculation, </w:t>
      </w:r>
      <w:r>
        <w:rPr>
          <w:rFonts w:eastAsiaTheme="minorEastAsia" w:hint="eastAsia"/>
          <w:sz w:val="22"/>
          <w:szCs w:val="22"/>
          <w:lang w:val="en-US" w:eastAsia="zh-CN"/>
        </w:rPr>
        <w:t>poss</w:t>
      </w:r>
      <w:r>
        <w:rPr>
          <w:rFonts w:eastAsiaTheme="minorEastAsia"/>
          <w:sz w:val="22"/>
          <w:szCs w:val="22"/>
          <w:lang w:val="en-US" w:eastAsia="zh-CN"/>
        </w:rPr>
        <w:t>ible UE-network interaction for</w:t>
      </w:r>
      <w:r w:rsidRPr="008937A7">
        <w:rPr>
          <w:rFonts w:ascii="Times" w:eastAsiaTheme="minorEastAsia" w:hAnsi="Times" w:cs="Times"/>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performance</w:t>
      </w:r>
      <w:r w:rsidRPr="008937A7">
        <w:rPr>
          <w:rFonts w:ascii="Times" w:eastAsiaTheme="minorEastAsia" w:hAnsi="Times" w:cs="Times"/>
          <w:color w:val="000000" w:themeColor="text1"/>
          <w:kern w:val="24"/>
          <w:sz w:val="22"/>
          <w:szCs w:val="22"/>
          <w:lang w:val="en-US" w:eastAsia="zh-CN"/>
        </w:rPr>
        <w:t xml:space="preserve"> monitoring decisio</w:t>
      </w:r>
      <w:r>
        <w:rPr>
          <w:rFonts w:ascii="Times" w:eastAsiaTheme="minorEastAsia" w:hAnsi="Times" w:cs="Times"/>
          <w:color w:val="000000" w:themeColor="text1"/>
          <w:kern w:val="24"/>
          <w:sz w:val="22"/>
          <w:szCs w:val="22"/>
          <w:lang w:val="en-US" w:eastAsia="zh-CN"/>
        </w:rPr>
        <w:t>n should be considered. For example, reporting calculated metric to decision making entity and/or signaling of the decision to the entity of the model may be needed.</w:t>
      </w:r>
    </w:p>
    <w:p w14:paraId="535F4B92" w14:textId="77777777" w:rsidR="003A2657" w:rsidRDefault="003A2657" w:rsidP="003A2657">
      <w:pPr>
        <w:pStyle w:val="B2"/>
        <w:ind w:left="0" w:firstLine="0"/>
        <w:jc w:val="both"/>
        <w:rPr>
          <w:rFonts w:ascii="Times" w:eastAsiaTheme="minorEastAsia" w:hAnsi="Times" w:cs="Times"/>
          <w:color w:val="000000" w:themeColor="text1"/>
          <w:kern w:val="24"/>
          <w:sz w:val="22"/>
          <w:szCs w:val="22"/>
          <w:lang w:val="en-US" w:eastAsia="zh-CN"/>
        </w:rPr>
      </w:pPr>
      <w:r w:rsidRPr="003A02F2">
        <w:rPr>
          <w:rFonts w:ascii="Times" w:eastAsiaTheme="minorEastAsia" w:hAnsi="Times" w:cs="Times" w:hint="eastAsia"/>
          <w:color w:val="000000" w:themeColor="text1"/>
          <w:kern w:val="24"/>
          <w:sz w:val="22"/>
          <w:szCs w:val="22"/>
          <w:lang w:val="en-US" w:eastAsia="zh-CN"/>
        </w:rPr>
        <w:t xml:space="preserve">As the positioning method is determined by LMF in the current framework, </w:t>
      </w:r>
      <w:r>
        <w:rPr>
          <w:rFonts w:ascii="Times" w:eastAsiaTheme="minorEastAsia" w:hAnsi="Times" w:cs="Times"/>
          <w:color w:val="000000" w:themeColor="text1"/>
          <w:kern w:val="24"/>
          <w:sz w:val="22"/>
          <w:szCs w:val="22"/>
          <w:lang w:val="en-US" w:eastAsia="zh-CN"/>
        </w:rPr>
        <w:t xml:space="preserve">at least </w:t>
      </w:r>
      <w:r w:rsidRPr="003A02F2">
        <w:rPr>
          <w:rFonts w:ascii="Times" w:eastAsiaTheme="minorEastAsia" w:hAnsi="Times" w:cs="Times" w:hint="eastAsia"/>
          <w:color w:val="000000" w:themeColor="text1"/>
          <w:kern w:val="24"/>
          <w:sz w:val="22"/>
          <w:szCs w:val="22"/>
          <w:lang w:val="en-US" w:eastAsia="zh-CN"/>
        </w:rPr>
        <w:t xml:space="preserve">LMF </w:t>
      </w:r>
      <w:r>
        <w:rPr>
          <w:rFonts w:ascii="Times" w:eastAsiaTheme="minorEastAsia" w:hAnsi="Times" w:cs="Times"/>
          <w:color w:val="000000" w:themeColor="text1"/>
          <w:kern w:val="24"/>
          <w:sz w:val="22"/>
          <w:szCs w:val="22"/>
          <w:lang w:val="en-US" w:eastAsia="zh-CN"/>
        </w:rPr>
        <w:t>should be considered as the entity</w:t>
      </w:r>
      <w:r w:rsidRPr="003A02F2">
        <w:rPr>
          <w:rFonts w:ascii="Times" w:eastAsiaTheme="minorEastAsia" w:hAnsi="Times" w:cs="Times" w:hint="eastAsia"/>
          <w:color w:val="000000" w:themeColor="text1"/>
          <w:kern w:val="24"/>
          <w:sz w:val="22"/>
          <w:szCs w:val="22"/>
          <w:lang w:val="en-US" w:eastAsia="zh-CN"/>
        </w:rPr>
        <w:t xml:space="preserve"> to make decision</w:t>
      </w:r>
      <w:r>
        <w:rPr>
          <w:rFonts w:ascii="Times" w:eastAsiaTheme="minorEastAsia" w:hAnsi="Times" w:cs="Times"/>
          <w:color w:val="000000" w:themeColor="text1"/>
          <w:kern w:val="24"/>
          <w:sz w:val="22"/>
          <w:szCs w:val="22"/>
          <w:lang w:val="en-US" w:eastAsia="zh-CN"/>
        </w:rPr>
        <w:t>s</w:t>
      </w:r>
      <w:r w:rsidRPr="003A02F2">
        <w:rPr>
          <w:rFonts w:ascii="Times" w:eastAsiaTheme="minorEastAsia" w:hAnsi="Times" w:cs="Times" w:hint="eastAsia"/>
          <w:color w:val="000000" w:themeColor="text1"/>
          <w:kern w:val="24"/>
          <w:sz w:val="22"/>
          <w:szCs w:val="22"/>
          <w:lang w:val="en-US" w:eastAsia="zh-CN"/>
        </w:rPr>
        <w:t xml:space="preserve"> for upcoming operations</w:t>
      </w:r>
      <w:r>
        <w:rPr>
          <w:rFonts w:ascii="Times" w:eastAsiaTheme="minorEastAsia" w:hAnsi="Times" w:cs="Times"/>
          <w:color w:val="000000" w:themeColor="text1"/>
          <w:kern w:val="24"/>
          <w:sz w:val="22"/>
          <w:szCs w:val="22"/>
          <w:lang w:val="en-US" w:eastAsia="zh-CN"/>
        </w:rPr>
        <w:t xml:space="preserve"> (e.g., </w:t>
      </w:r>
      <w:r w:rsidRPr="00BF5BAC">
        <w:rPr>
          <w:rFonts w:eastAsiaTheme="minorEastAsia"/>
          <w:sz w:val="22"/>
          <w:szCs w:val="22"/>
          <w:lang w:val="en-US"/>
        </w:rPr>
        <w:t>activation/</w:t>
      </w:r>
      <w:r>
        <w:rPr>
          <w:rFonts w:eastAsiaTheme="minorEastAsia"/>
          <w:sz w:val="22"/>
          <w:szCs w:val="22"/>
          <w:lang w:val="en-US"/>
        </w:rPr>
        <w:t xml:space="preserve"> </w:t>
      </w:r>
      <w:r w:rsidRPr="00BF5BAC">
        <w:rPr>
          <w:rFonts w:eastAsiaTheme="minorEastAsia"/>
          <w:sz w:val="22"/>
          <w:szCs w:val="22"/>
          <w:lang w:val="en-US"/>
        </w:rPr>
        <w:t>deactivation</w:t>
      </w:r>
      <w:r>
        <w:rPr>
          <w:rFonts w:eastAsiaTheme="minorEastAsia"/>
          <w:sz w:val="22"/>
          <w:szCs w:val="22"/>
          <w:lang w:val="en-US"/>
        </w:rPr>
        <w:t xml:space="preserve">/ </w:t>
      </w:r>
      <w:r w:rsidRPr="00BF5BAC">
        <w:rPr>
          <w:rFonts w:eastAsiaTheme="minorEastAsia"/>
          <w:sz w:val="22"/>
          <w:szCs w:val="22"/>
          <w:lang w:val="en-US"/>
        </w:rPr>
        <w:t>switching/</w:t>
      </w:r>
      <w:r>
        <w:rPr>
          <w:rFonts w:eastAsiaTheme="minorEastAsia"/>
          <w:sz w:val="22"/>
          <w:szCs w:val="22"/>
          <w:lang w:val="en-US"/>
        </w:rPr>
        <w:t xml:space="preserve"> </w:t>
      </w:r>
      <w:r w:rsidRPr="00BF5BAC">
        <w:rPr>
          <w:rFonts w:eastAsiaTheme="minorEastAsia"/>
          <w:sz w:val="22"/>
          <w:szCs w:val="22"/>
          <w:lang w:val="en-US"/>
        </w:rPr>
        <w:t>selection</w:t>
      </w:r>
      <w:r>
        <w:rPr>
          <w:rFonts w:eastAsiaTheme="minorEastAsia"/>
          <w:sz w:val="22"/>
          <w:szCs w:val="22"/>
          <w:lang w:val="en-US"/>
        </w:rPr>
        <w:t xml:space="preserve">/ fallback operation, etc.) </w:t>
      </w:r>
      <w:r w:rsidRPr="003A02F2">
        <w:rPr>
          <w:rFonts w:ascii="Times" w:eastAsiaTheme="minorEastAsia" w:hAnsi="Times" w:cs="Times" w:hint="eastAsia"/>
          <w:color w:val="000000" w:themeColor="text1"/>
          <w:kern w:val="24"/>
          <w:sz w:val="22"/>
          <w:szCs w:val="22"/>
          <w:lang w:val="en-US" w:eastAsia="zh-CN"/>
        </w:rPr>
        <w:t xml:space="preserve">at the functionality </w:t>
      </w:r>
      <w:r>
        <w:rPr>
          <w:rFonts w:ascii="Times" w:eastAsiaTheme="minorEastAsia" w:hAnsi="Times" w:cs="Times" w:hint="eastAsia"/>
          <w:color w:val="000000" w:themeColor="text1"/>
          <w:kern w:val="24"/>
          <w:sz w:val="22"/>
          <w:szCs w:val="22"/>
          <w:lang w:val="en-US" w:eastAsia="zh-CN"/>
        </w:rPr>
        <w:t xml:space="preserve">or model </w:t>
      </w:r>
      <w:r w:rsidRPr="003A02F2">
        <w:rPr>
          <w:rFonts w:ascii="Times" w:eastAsiaTheme="minorEastAsia" w:hAnsi="Times" w:cs="Times" w:hint="eastAsia"/>
          <w:color w:val="000000" w:themeColor="text1"/>
          <w:kern w:val="24"/>
          <w:sz w:val="22"/>
          <w:szCs w:val="22"/>
          <w:lang w:val="en-US" w:eastAsia="zh-CN"/>
        </w:rPr>
        <w:t>scale</w:t>
      </w:r>
      <w:r>
        <w:rPr>
          <w:rFonts w:ascii="Times" w:eastAsiaTheme="minorEastAsia" w:hAnsi="Times" w:cs="Times"/>
          <w:color w:val="000000" w:themeColor="text1"/>
          <w:kern w:val="24"/>
          <w:sz w:val="22"/>
          <w:szCs w:val="22"/>
          <w:lang w:val="en-US" w:eastAsia="zh-CN"/>
        </w:rPr>
        <w:t xml:space="preserve">. For case 2b and case 3b, since the performance metric calculation is at LMF side, reporting of the calculated performance metric, e.g., </w:t>
      </w:r>
      <w:r w:rsidRPr="00CA6121">
        <w:rPr>
          <w:rFonts w:ascii="Times" w:eastAsiaTheme="minorEastAsia" w:hAnsi="Times" w:cs="Times" w:hint="eastAsia"/>
          <w:color w:val="000000" w:themeColor="text1"/>
          <w:kern w:val="24"/>
          <w:sz w:val="22"/>
          <w:szCs w:val="22"/>
          <w:lang w:val="en-US" w:eastAsia="zh-CN"/>
        </w:rPr>
        <w:t>whether the performance metrics satisf</w:t>
      </w:r>
      <w:r>
        <w:rPr>
          <w:rFonts w:ascii="Times" w:eastAsiaTheme="minorEastAsia" w:hAnsi="Times" w:cs="Times" w:hint="eastAsia"/>
          <w:color w:val="000000" w:themeColor="text1"/>
          <w:kern w:val="24"/>
          <w:sz w:val="22"/>
          <w:szCs w:val="22"/>
          <w:lang w:val="en-US" w:eastAsia="zh-CN"/>
        </w:rPr>
        <w:t>y</w:t>
      </w:r>
      <w:r w:rsidRPr="00CA6121">
        <w:rPr>
          <w:rFonts w:ascii="Times" w:eastAsiaTheme="minorEastAsia" w:hAnsi="Times" w:cs="Times" w:hint="eastAsia"/>
          <w:color w:val="000000" w:themeColor="text1"/>
          <w:kern w:val="24"/>
          <w:sz w:val="22"/>
          <w:szCs w:val="22"/>
          <w:lang w:val="en-US" w:eastAsia="zh-CN"/>
        </w:rPr>
        <w:t xml:space="preserve"> the requirement</w:t>
      </w:r>
      <w:r>
        <w:rPr>
          <w:rFonts w:ascii="Times" w:eastAsiaTheme="minorEastAsia" w:hAnsi="Times" w:cs="Times"/>
          <w:color w:val="000000" w:themeColor="text1"/>
          <w:kern w:val="24"/>
          <w:sz w:val="22"/>
          <w:szCs w:val="22"/>
          <w:lang w:val="en-US" w:eastAsia="zh-CN"/>
        </w:rPr>
        <w:t>, is not needed</w:t>
      </w:r>
      <w:r w:rsidRPr="001D63B7">
        <w:rPr>
          <w:rFonts w:ascii="Times" w:eastAsiaTheme="minorEastAsia" w:hAnsi="Times" w:cs="Times" w:hint="eastAsia"/>
          <w:color w:val="000000" w:themeColor="text1"/>
          <w:kern w:val="24"/>
          <w:sz w:val="22"/>
          <w:szCs w:val="22"/>
          <w:lang w:val="en-US" w:eastAsia="zh-CN"/>
        </w:rPr>
        <w:t>.</w:t>
      </w:r>
      <w:r>
        <w:rPr>
          <w:rFonts w:ascii="Times" w:eastAsiaTheme="minorEastAsia" w:hAnsi="Times" w:cs="Times"/>
          <w:color w:val="000000" w:themeColor="text1"/>
          <w:kern w:val="24"/>
          <w:sz w:val="22"/>
          <w:szCs w:val="22"/>
          <w:lang w:val="en-US" w:eastAsia="zh-CN"/>
        </w:rPr>
        <w:t xml:space="preserve"> M</w:t>
      </w:r>
      <w:r>
        <w:rPr>
          <w:rFonts w:ascii="Times" w:eastAsiaTheme="minorEastAsia" w:hAnsi="Times" w:cs="Times" w:hint="eastAsia"/>
          <w:color w:val="000000" w:themeColor="text1"/>
          <w:kern w:val="24"/>
          <w:sz w:val="22"/>
          <w:szCs w:val="22"/>
          <w:lang w:val="en-US" w:eastAsia="zh-CN"/>
        </w:rPr>
        <w:t>o</w:t>
      </w:r>
      <w:r>
        <w:rPr>
          <w:rFonts w:ascii="Times" w:eastAsiaTheme="minorEastAsia" w:hAnsi="Times" w:cs="Times"/>
          <w:color w:val="000000" w:themeColor="text1"/>
          <w:kern w:val="24"/>
          <w:sz w:val="22"/>
          <w:szCs w:val="22"/>
          <w:lang w:val="en-US" w:eastAsia="zh-CN"/>
        </w:rPr>
        <w:t xml:space="preserve">reover, since the model operation for the corresponding </w:t>
      </w:r>
      <w:r>
        <w:rPr>
          <w:rFonts w:ascii="Times" w:eastAsiaTheme="minorEastAsia" w:hAnsi="Times" w:cs="Times" w:hint="eastAsia"/>
          <w:color w:val="000000" w:themeColor="text1"/>
          <w:kern w:val="24"/>
          <w:sz w:val="22"/>
          <w:szCs w:val="22"/>
          <w:lang w:val="en-US" w:eastAsia="zh-CN"/>
        </w:rPr>
        <w:t>fun</w:t>
      </w:r>
      <w:r>
        <w:rPr>
          <w:rFonts w:ascii="Times" w:eastAsiaTheme="minorEastAsia" w:hAnsi="Times" w:cs="Times"/>
          <w:color w:val="000000" w:themeColor="text1"/>
          <w:kern w:val="24"/>
          <w:sz w:val="22"/>
          <w:szCs w:val="22"/>
          <w:lang w:val="en-US" w:eastAsia="zh-CN"/>
        </w:rPr>
        <w:t xml:space="preserve">ctionality is at LMF side, signaling of decision is not needed either. For case 3a, </w:t>
      </w:r>
      <w:r w:rsidRPr="00213397">
        <w:rPr>
          <w:rFonts w:ascii="Times" w:eastAsiaTheme="minorEastAsia" w:hAnsi="Times" w:cs="Times" w:hint="eastAsia"/>
          <w:color w:val="000000" w:themeColor="text1"/>
          <w:kern w:val="24"/>
          <w:sz w:val="22"/>
          <w:szCs w:val="22"/>
          <w:lang w:val="en-US" w:eastAsia="zh-CN"/>
        </w:rPr>
        <w:t xml:space="preserve">the monitoring metric is calculated on </w:t>
      </w:r>
      <w:r>
        <w:rPr>
          <w:rFonts w:ascii="Times" w:eastAsiaTheme="minorEastAsia" w:hAnsi="Times" w:cs="Times"/>
          <w:color w:val="000000" w:themeColor="text1"/>
          <w:kern w:val="24"/>
          <w:sz w:val="22"/>
          <w:szCs w:val="22"/>
          <w:lang w:val="en-US" w:eastAsia="zh-CN"/>
        </w:rPr>
        <w:t>gNB</w:t>
      </w:r>
      <w:r w:rsidRPr="00213397">
        <w:rPr>
          <w:rFonts w:ascii="Times" w:eastAsiaTheme="minorEastAsia" w:hAnsi="Times" w:cs="Times" w:hint="eastAsia"/>
          <w:color w:val="000000" w:themeColor="text1"/>
          <w:kern w:val="24"/>
          <w:sz w:val="22"/>
          <w:szCs w:val="22"/>
          <w:lang w:val="en-US" w:eastAsia="zh-CN"/>
        </w:rPr>
        <w:t xml:space="preserve"> side</w:t>
      </w:r>
      <w:r>
        <w:rPr>
          <w:rFonts w:ascii="Times" w:eastAsiaTheme="minorEastAsia" w:hAnsi="Times" w:cs="Times"/>
          <w:color w:val="000000" w:themeColor="text1"/>
          <w:kern w:val="24"/>
          <w:sz w:val="22"/>
          <w:szCs w:val="22"/>
          <w:lang w:val="en-US" w:eastAsia="zh-CN"/>
        </w:rPr>
        <w:t xml:space="preserve">. When the decision is made by LMF, the calculated performance metric should be reported to LMF by </w:t>
      </w:r>
      <w:proofErr w:type="gramStart"/>
      <w:r>
        <w:rPr>
          <w:rFonts w:ascii="Times" w:eastAsiaTheme="minorEastAsia" w:hAnsi="Times" w:cs="Times"/>
          <w:color w:val="000000" w:themeColor="text1"/>
          <w:kern w:val="24"/>
          <w:sz w:val="22"/>
          <w:szCs w:val="22"/>
          <w:lang w:val="en-US" w:eastAsia="zh-CN"/>
        </w:rPr>
        <w:t>gNB</w:t>
      </w:r>
      <w:proofErr w:type="gramEnd"/>
      <w:r>
        <w:rPr>
          <w:rFonts w:ascii="Times" w:eastAsiaTheme="minorEastAsia" w:hAnsi="Times" w:cs="Times"/>
          <w:color w:val="000000" w:themeColor="text1"/>
          <w:kern w:val="24"/>
          <w:sz w:val="22"/>
          <w:szCs w:val="22"/>
          <w:lang w:val="en-US" w:eastAsia="zh-CN"/>
        </w:rPr>
        <w:t xml:space="preserve"> and the decision can be indicated to gNB by LMF. For case 1 and 2a, </w:t>
      </w:r>
      <w:r w:rsidRPr="00213397">
        <w:rPr>
          <w:rFonts w:ascii="Times" w:eastAsiaTheme="minorEastAsia" w:hAnsi="Times" w:cs="Times" w:hint="eastAsia"/>
          <w:color w:val="000000" w:themeColor="text1"/>
          <w:kern w:val="24"/>
          <w:sz w:val="22"/>
          <w:szCs w:val="22"/>
          <w:lang w:val="en-US" w:eastAsia="zh-CN"/>
        </w:rPr>
        <w:t xml:space="preserve">the monitoring metric is calculated </w:t>
      </w:r>
      <w:r>
        <w:rPr>
          <w:rFonts w:ascii="Times" w:eastAsiaTheme="minorEastAsia" w:hAnsi="Times" w:cs="Times"/>
          <w:color w:val="000000" w:themeColor="text1"/>
          <w:kern w:val="24"/>
          <w:sz w:val="22"/>
          <w:szCs w:val="22"/>
          <w:lang w:val="en-US" w:eastAsia="zh-CN"/>
        </w:rPr>
        <w:t>at</w:t>
      </w:r>
      <w:r w:rsidRPr="00213397">
        <w:rPr>
          <w:rFonts w:ascii="Times" w:eastAsiaTheme="minorEastAsia" w:hAnsi="Times" w:cs="Times" w:hint="eastAsia"/>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UE</w:t>
      </w:r>
      <w:r w:rsidRPr="00213397">
        <w:rPr>
          <w:rFonts w:ascii="Times" w:eastAsiaTheme="minorEastAsia" w:hAnsi="Times" w:cs="Times" w:hint="eastAsia"/>
          <w:color w:val="000000" w:themeColor="text1"/>
          <w:kern w:val="24"/>
          <w:sz w:val="22"/>
          <w:szCs w:val="22"/>
          <w:lang w:val="en-US" w:eastAsia="zh-CN"/>
        </w:rPr>
        <w:t xml:space="preserve"> side</w:t>
      </w:r>
      <w:r>
        <w:rPr>
          <w:rFonts w:ascii="Times" w:eastAsiaTheme="minorEastAsia" w:hAnsi="Times" w:cs="Times" w:hint="eastAsia"/>
          <w:color w:val="000000" w:themeColor="text1"/>
          <w:kern w:val="24"/>
          <w:sz w:val="22"/>
          <w:szCs w:val="22"/>
          <w:lang w:val="en-US" w:eastAsia="zh-CN"/>
        </w:rPr>
        <w:t>,</w:t>
      </w:r>
      <w:r>
        <w:rPr>
          <w:rFonts w:ascii="Times" w:eastAsiaTheme="minorEastAsia" w:hAnsi="Times" w:cs="Times"/>
          <w:color w:val="000000" w:themeColor="text1"/>
          <w:kern w:val="24"/>
          <w:sz w:val="22"/>
          <w:szCs w:val="22"/>
          <w:lang w:val="en-US" w:eastAsia="zh-CN"/>
        </w:rPr>
        <w:t xml:space="preserve"> when the decision is made by LMF, the calculated performance metric should be reported to LMF by UE</w:t>
      </w:r>
      <w:r>
        <w:rPr>
          <w:rFonts w:ascii="Times" w:eastAsiaTheme="minorEastAsia" w:hAnsi="Times" w:cs="Times" w:hint="eastAsia"/>
          <w:color w:val="000000" w:themeColor="text1"/>
          <w:kern w:val="24"/>
          <w:sz w:val="22"/>
          <w:szCs w:val="22"/>
          <w:lang w:val="en-US" w:eastAsia="zh-CN"/>
        </w:rPr>
        <w:t>.</w:t>
      </w:r>
      <w:r>
        <w:rPr>
          <w:rFonts w:ascii="Times" w:eastAsiaTheme="minorEastAsia" w:hAnsi="Times" w:cs="Times"/>
          <w:color w:val="000000" w:themeColor="text1"/>
          <w:kern w:val="24"/>
          <w:sz w:val="22"/>
          <w:szCs w:val="22"/>
          <w:lang w:val="en-US" w:eastAsia="zh-CN"/>
        </w:rPr>
        <w:t xml:space="preserve"> Meanwhile, LMF needs to indicate the decision to the UE side </w:t>
      </w:r>
      <w:r>
        <w:rPr>
          <w:rFonts w:ascii="Times" w:eastAsiaTheme="minorEastAsia" w:hAnsi="Times" w:cs="Times" w:hint="eastAsia"/>
          <w:color w:val="000000" w:themeColor="text1"/>
          <w:kern w:val="24"/>
          <w:sz w:val="22"/>
          <w:szCs w:val="22"/>
          <w:lang w:val="en-US" w:eastAsia="zh-CN"/>
        </w:rPr>
        <w:t>models/</w:t>
      </w:r>
      <w:r>
        <w:rPr>
          <w:rFonts w:ascii="Times" w:eastAsiaTheme="minorEastAsia" w:hAnsi="Times" w:cs="Times"/>
          <w:color w:val="000000" w:themeColor="text1"/>
          <w:kern w:val="24"/>
          <w:sz w:val="22"/>
          <w:szCs w:val="22"/>
          <w:lang w:val="en-US" w:eastAsia="zh-CN"/>
        </w:rPr>
        <w:t xml:space="preserve">functionalities. </w:t>
      </w:r>
    </w:p>
    <w:p w14:paraId="09E2F9E2" w14:textId="34EFF33C" w:rsidR="003A2657" w:rsidRDefault="003A2657" w:rsidP="003A2657">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9</w:t>
      </w:r>
      <w:r>
        <w:rPr>
          <w:rFonts w:eastAsiaTheme="minorEastAsia"/>
          <w:b/>
          <w:bCs/>
          <w:color w:val="000000"/>
          <w:sz w:val="22"/>
          <w:szCs w:val="22"/>
          <w:u w:val="single"/>
          <w:lang w:val="x-none"/>
        </w:rPr>
        <w:t>:</w:t>
      </w:r>
      <w:r w:rsidRPr="008D253E">
        <w:rPr>
          <w:rFonts w:eastAsiaTheme="minorEastAsia"/>
          <w:b/>
          <w:bCs/>
          <w:color w:val="000000"/>
          <w:sz w:val="22"/>
          <w:szCs w:val="22"/>
          <w:lang w:val="x-none"/>
        </w:rPr>
        <w:t xml:space="preserve"> </w:t>
      </w:r>
      <w:r>
        <w:rPr>
          <w:rFonts w:eastAsiaTheme="minorEastAsia" w:hint="eastAsia"/>
          <w:b/>
          <w:bCs/>
          <w:color w:val="000000"/>
          <w:sz w:val="22"/>
          <w:szCs w:val="22"/>
          <w:lang w:val="en-US" w:eastAsia="zh-CN"/>
        </w:rPr>
        <w:t xml:space="preserve">For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of AI/ML based </w:t>
      </w:r>
      <w:r>
        <w:rPr>
          <w:rFonts w:eastAsiaTheme="minorEastAsia"/>
          <w:b/>
          <w:bCs/>
          <w:color w:val="000000"/>
          <w:sz w:val="22"/>
          <w:szCs w:val="22"/>
          <w:lang w:val="en-US" w:eastAsia="zh-CN"/>
        </w:rPr>
        <w:t>positioning</w:t>
      </w:r>
      <w:r w:rsidRPr="00051E27">
        <w:rPr>
          <w:rFonts w:eastAsiaTheme="minorEastAsia"/>
          <w:b/>
          <w:bCs/>
          <w:color w:val="000000"/>
          <w:sz w:val="22"/>
          <w:szCs w:val="22"/>
          <w:lang w:val="en-US"/>
        </w:rPr>
        <w:t xml:space="preserve">, </w:t>
      </w:r>
      <w:r>
        <w:rPr>
          <w:rFonts w:eastAsiaTheme="minorEastAsia"/>
          <w:b/>
          <w:bCs/>
          <w:color w:val="000000"/>
          <w:sz w:val="22"/>
          <w:szCs w:val="22"/>
          <w:lang w:val="en-US"/>
        </w:rPr>
        <w:t xml:space="preserve">at least support LMF as </w:t>
      </w:r>
      <w:r w:rsidRPr="00051E27">
        <w:rPr>
          <w:rFonts w:eastAsiaTheme="minorEastAsia"/>
          <w:b/>
          <w:bCs/>
          <w:color w:val="000000"/>
          <w:sz w:val="22"/>
          <w:szCs w:val="22"/>
          <w:lang w:val="en-US"/>
        </w:rPr>
        <w:t>the entity which makes decision of upcoming operations (e.g., functionality activation/deactivation/update/switching, fallback operation)</w:t>
      </w:r>
      <w:r>
        <w:rPr>
          <w:rFonts w:eastAsiaTheme="minorEastAsia" w:hint="eastAsia"/>
          <w:b/>
          <w:bCs/>
          <w:color w:val="000000"/>
          <w:sz w:val="22"/>
          <w:szCs w:val="22"/>
          <w:lang w:val="en-US" w:eastAsia="zh-CN"/>
        </w:rPr>
        <w:t>.</w:t>
      </w:r>
      <w:r>
        <w:rPr>
          <w:rFonts w:eastAsiaTheme="minorEastAsia"/>
          <w:b/>
          <w:bCs/>
          <w:color w:val="000000"/>
          <w:sz w:val="22"/>
          <w:szCs w:val="22"/>
          <w:lang w:val="en-US" w:eastAsia="zh-CN"/>
        </w:rPr>
        <w:t xml:space="preserve"> </w:t>
      </w:r>
    </w:p>
    <w:p w14:paraId="6398FE69" w14:textId="77777777" w:rsidR="003A2657" w:rsidRPr="00301476" w:rsidRDefault="003A2657" w:rsidP="003A2657">
      <w:pPr>
        <w:pStyle w:val="B2"/>
        <w:numPr>
          <w:ilvl w:val="0"/>
          <w:numId w:val="87"/>
        </w:numPr>
        <w:spacing w:after="120"/>
        <w:jc w:val="both"/>
        <w:rPr>
          <w:rFonts w:eastAsiaTheme="minorEastAsia"/>
          <w:b/>
          <w:bCs/>
          <w:color w:val="000000"/>
          <w:sz w:val="22"/>
          <w:szCs w:val="22"/>
          <w:lang w:val="en-US"/>
        </w:rPr>
      </w:pPr>
      <w:r w:rsidRPr="00301476">
        <w:rPr>
          <w:rFonts w:eastAsiaTheme="minorEastAsia"/>
          <w:b/>
          <w:bCs/>
          <w:color w:val="000000"/>
          <w:sz w:val="22"/>
          <w:szCs w:val="22"/>
          <w:lang w:val="en-US"/>
        </w:rPr>
        <w:t>For case 1</w:t>
      </w:r>
      <w:r w:rsidRPr="00301476">
        <w:rPr>
          <w:rFonts w:eastAsiaTheme="minorEastAsia"/>
          <w:b/>
          <w:bCs/>
          <w:color w:val="000000"/>
          <w:sz w:val="22"/>
          <w:szCs w:val="22"/>
          <w:lang w:val="en-US" w:eastAsia="zh-CN"/>
        </w:rPr>
        <w:t>/2a and case 3a</w:t>
      </w:r>
      <w:r w:rsidRPr="00301476">
        <w:rPr>
          <w:rFonts w:eastAsiaTheme="minorEastAsia"/>
          <w:b/>
          <w:bCs/>
          <w:color w:val="000000"/>
          <w:sz w:val="22"/>
          <w:szCs w:val="22"/>
          <w:lang w:val="en-US"/>
        </w:rPr>
        <w:t>, the inference output information or the calculated performance metric should be reported to LMF by UE</w:t>
      </w:r>
      <w:r w:rsidRPr="00301476">
        <w:rPr>
          <w:rFonts w:eastAsiaTheme="minorEastAsia"/>
          <w:b/>
          <w:bCs/>
          <w:color w:val="000000"/>
          <w:sz w:val="22"/>
          <w:szCs w:val="22"/>
          <w:lang w:val="en-US" w:eastAsia="zh-CN"/>
        </w:rPr>
        <w:t xml:space="preserve"> and gNB respectively</w:t>
      </w:r>
      <w:r w:rsidRPr="00301476">
        <w:rPr>
          <w:rFonts w:eastAsiaTheme="minorEastAsia"/>
          <w:b/>
          <w:bCs/>
          <w:color w:val="000000"/>
          <w:sz w:val="22"/>
          <w:szCs w:val="22"/>
          <w:lang w:val="en-US"/>
        </w:rPr>
        <w:t>.</w:t>
      </w:r>
    </w:p>
    <w:p w14:paraId="7F64DB88" w14:textId="450574B8" w:rsidR="003A2657" w:rsidRDefault="003A2657" w:rsidP="003A2657">
      <w:pPr>
        <w:pStyle w:val="B2"/>
        <w:spacing w:after="120"/>
        <w:ind w:left="110" w:firstLine="0"/>
        <w:jc w:val="both"/>
        <w:rPr>
          <w:rFonts w:eastAsiaTheme="minorEastAsia"/>
          <w:b/>
          <w:bCs/>
          <w:color w:val="000000"/>
          <w:sz w:val="22"/>
          <w:szCs w:val="22"/>
          <w:lang w:val="en-US" w:eastAsia="zh-CN"/>
        </w:rPr>
      </w:pPr>
      <w:r w:rsidRPr="007E1023">
        <w:rPr>
          <w:rFonts w:eastAsiaTheme="minorEastAsia"/>
          <w:b/>
          <w:bCs/>
          <w:color w:val="000000"/>
          <w:sz w:val="22"/>
          <w:szCs w:val="22"/>
          <w:u w:val="single"/>
          <w:lang w:val="x-none" w:eastAsia="zh-CN"/>
        </w:rPr>
        <w:t>Proposal</w:t>
      </w:r>
      <w:r>
        <w:rPr>
          <w:rFonts w:eastAsiaTheme="minorEastAsia" w:hint="eastAsia"/>
          <w:b/>
          <w:bCs/>
          <w:color w:val="000000"/>
          <w:sz w:val="22"/>
          <w:szCs w:val="22"/>
          <w:u w:val="single"/>
          <w:lang w:val="x-none" w:eastAsia="zh-CN"/>
        </w:rPr>
        <w:t xml:space="preserve"> 10</w:t>
      </w:r>
      <w:r>
        <w:rPr>
          <w:rFonts w:eastAsiaTheme="minorEastAsia" w:hint="eastAsia"/>
          <w:b/>
          <w:bCs/>
          <w:color w:val="000000"/>
          <w:sz w:val="22"/>
          <w:szCs w:val="22"/>
          <w:lang w:val="x-none" w:eastAsia="zh-CN"/>
        </w:rPr>
        <w:t xml:space="preserve">: </w:t>
      </w:r>
      <w:r w:rsidRPr="00951CF8">
        <w:rPr>
          <w:rFonts w:eastAsiaTheme="minorEastAsia"/>
          <w:b/>
          <w:bCs/>
          <w:color w:val="000000"/>
          <w:sz w:val="22"/>
          <w:szCs w:val="22"/>
          <w:lang w:val="x-none" w:eastAsia="zh-CN"/>
        </w:rPr>
        <w:t xml:space="preserve">Regarding </w:t>
      </w:r>
      <w:r w:rsidRPr="00951CF8">
        <w:rPr>
          <w:rFonts w:eastAsiaTheme="minorEastAsia"/>
          <w:b/>
          <w:bCs/>
          <w:color w:val="000000"/>
          <w:sz w:val="22"/>
          <w:szCs w:val="22"/>
          <w:lang w:val="en-US" w:eastAsia="zh-CN"/>
        </w:rPr>
        <w:t xml:space="preserve">decision making of the </w:t>
      </w:r>
      <w:r w:rsidRPr="00951CF8">
        <w:rPr>
          <w:rFonts w:eastAsiaTheme="minorEastAsia"/>
          <w:b/>
          <w:bCs/>
          <w:color w:val="000000"/>
          <w:sz w:val="22"/>
          <w:szCs w:val="22"/>
          <w:lang w:val="x-none" w:eastAsia="zh-CN"/>
        </w:rPr>
        <w:t xml:space="preserve">performance monitoring for AI/ML based positioning, for case 1 and 2a, </w:t>
      </w:r>
      <w:r w:rsidRPr="00951CF8">
        <w:rPr>
          <w:rFonts w:eastAsiaTheme="minorEastAsia"/>
          <w:b/>
          <w:bCs/>
          <w:color w:val="000000"/>
          <w:sz w:val="22"/>
          <w:szCs w:val="22"/>
          <w:lang w:val="en-US" w:eastAsia="zh-CN"/>
        </w:rPr>
        <w:t>NW indicates UE to trigger corresponding procedures (e.g., activation/deactivation, switching, update, fallback</w:t>
      </w:r>
      <w:r>
        <w:rPr>
          <w:rFonts w:eastAsiaTheme="minorEastAsia" w:hint="eastAsia"/>
          <w:b/>
          <w:bCs/>
          <w:color w:val="000000"/>
          <w:sz w:val="22"/>
          <w:szCs w:val="22"/>
          <w:lang w:val="en-US" w:eastAsia="zh-CN"/>
        </w:rPr>
        <w:t xml:space="preserve">). </w:t>
      </w:r>
    </w:p>
    <w:p w14:paraId="67082EAD" w14:textId="77777777" w:rsidR="009540F1" w:rsidRPr="000D08FB" w:rsidRDefault="009540F1" w:rsidP="003A2657">
      <w:pPr>
        <w:pStyle w:val="B2"/>
        <w:spacing w:after="120"/>
        <w:ind w:left="110" w:firstLine="0"/>
        <w:jc w:val="both"/>
        <w:rPr>
          <w:rFonts w:eastAsiaTheme="minorEastAsia"/>
          <w:b/>
          <w:bCs/>
          <w:color w:val="000000"/>
          <w:sz w:val="22"/>
          <w:szCs w:val="22"/>
          <w:lang w:val="x-none" w:eastAsia="zh-CN"/>
        </w:rPr>
      </w:pPr>
    </w:p>
    <w:p w14:paraId="5B46E4FE" w14:textId="77777777" w:rsidR="003A2657" w:rsidRDefault="003A2657" w:rsidP="003A2657">
      <w:pPr>
        <w:pStyle w:val="B2"/>
        <w:ind w:left="0" w:firstLine="0"/>
        <w:jc w:val="both"/>
        <w:rPr>
          <w:rFonts w:eastAsiaTheme="minorEastAsia"/>
          <w:sz w:val="22"/>
          <w:szCs w:val="22"/>
          <w:lang w:val="en-US" w:eastAsia="en-US"/>
        </w:rPr>
      </w:pPr>
      <w:r>
        <w:rPr>
          <w:rFonts w:eastAsiaTheme="minorEastAsia"/>
          <w:sz w:val="22"/>
          <w:szCs w:val="22"/>
          <w:lang w:val="en-US" w:eastAsia="zh-CN"/>
        </w:rPr>
        <w:t xml:space="preserve">Moreover, as NW is expected to make decisions </w:t>
      </w:r>
      <w:r w:rsidRPr="00013972">
        <w:rPr>
          <w:rFonts w:eastAsiaTheme="minorEastAsia"/>
          <w:sz w:val="22"/>
          <w:szCs w:val="22"/>
          <w:lang w:val="en-US" w:eastAsia="en-US"/>
        </w:rPr>
        <w:t xml:space="preserve">for </w:t>
      </w:r>
      <w:r>
        <w:rPr>
          <w:rFonts w:eastAsiaTheme="minorEastAsia"/>
          <w:sz w:val="22"/>
          <w:szCs w:val="22"/>
          <w:lang w:val="en-US" w:eastAsia="en-US"/>
        </w:rPr>
        <w:t xml:space="preserve">the </w:t>
      </w:r>
      <w:r w:rsidRPr="00013972">
        <w:rPr>
          <w:rFonts w:eastAsiaTheme="minorEastAsia"/>
          <w:sz w:val="22"/>
          <w:szCs w:val="22"/>
          <w:lang w:val="en-US" w:eastAsia="en-US"/>
        </w:rPr>
        <w:t xml:space="preserve">upcoming </w:t>
      </w:r>
      <w:r>
        <w:rPr>
          <w:rFonts w:eastAsiaTheme="minorEastAsia"/>
          <w:sz w:val="22"/>
          <w:szCs w:val="22"/>
          <w:lang w:val="en-US" w:eastAsia="en-US"/>
        </w:rPr>
        <w:t>functionality</w:t>
      </w:r>
      <w:r w:rsidRPr="00013972">
        <w:rPr>
          <w:rFonts w:eastAsiaTheme="minorEastAsia"/>
          <w:sz w:val="22"/>
          <w:szCs w:val="22"/>
          <w:lang w:val="en-US" w:eastAsia="en-US"/>
        </w:rPr>
        <w:t xml:space="preserve"> operation based on </w:t>
      </w:r>
      <w:r>
        <w:rPr>
          <w:rFonts w:eastAsiaTheme="minorEastAsia"/>
          <w:sz w:val="22"/>
          <w:szCs w:val="22"/>
          <w:lang w:val="en-US" w:eastAsia="en-US"/>
        </w:rPr>
        <w:t>performance</w:t>
      </w:r>
      <w:r w:rsidRPr="00013972">
        <w:rPr>
          <w:rFonts w:eastAsiaTheme="minorEastAsia"/>
          <w:sz w:val="22"/>
          <w:szCs w:val="22"/>
          <w:lang w:val="en-US" w:eastAsia="en-US"/>
        </w:rPr>
        <w:t xml:space="preserve"> monitoring</w:t>
      </w:r>
      <w:r>
        <w:rPr>
          <w:rFonts w:eastAsiaTheme="minorEastAsia"/>
          <w:sz w:val="22"/>
          <w:szCs w:val="22"/>
          <w:lang w:val="en-US" w:eastAsia="en-US"/>
        </w:rPr>
        <w:t xml:space="preserve">, </w:t>
      </w:r>
      <w:r w:rsidRPr="00013972">
        <w:rPr>
          <w:rFonts w:eastAsiaTheme="minorEastAsia"/>
          <w:sz w:val="22"/>
          <w:szCs w:val="22"/>
          <w:lang w:val="en-US" w:eastAsia="en-US"/>
        </w:rPr>
        <w:t xml:space="preserve">it is beneficial for </w:t>
      </w:r>
      <w:r>
        <w:rPr>
          <w:rFonts w:eastAsiaTheme="minorEastAsia"/>
          <w:sz w:val="22"/>
          <w:szCs w:val="22"/>
          <w:lang w:val="en-US" w:eastAsia="en-US"/>
        </w:rPr>
        <w:t>NW</w:t>
      </w:r>
      <w:r w:rsidRPr="00013972">
        <w:rPr>
          <w:rFonts w:eastAsiaTheme="minorEastAsia"/>
          <w:sz w:val="22"/>
          <w:szCs w:val="22"/>
          <w:lang w:val="en-US" w:eastAsia="en-US"/>
        </w:rPr>
        <w:t xml:space="preserve"> to determine the </w:t>
      </w:r>
      <w:r>
        <w:rPr>
          <w:rFonts w:eastAsiaTheme="minorEastAsia"/>
          <w:sz w:val="22"/>
          <w:szCs w:val="22"/>
          <w:lang w:val="en-US" w:eastAsia="en-US"/>
        </w:rPr>
        <w:t xml:space="preserve">performance </w:t>
      </w:r>
      <w:r w:rsidRPr="00013972">
        <w:rPr>
          <w:rFonts w:eastAsiaTheme="minorEastAsia"/>
          <w:sz w:val="22"/>
          <w:szCs w:val="22"/>
          <w:lang w:val="en-US" w:eastAsia="en-US"/>
        </w:rPr>
        <w:t xml:space="preserve">metric </w:t>
      </w:r>
      <w:r>
        <w:rPr>
          <w:rFonts w:eastAsiaTheme="minorEastAsia"/>
          <w:sz w:val="22"/>
          <w:szCs w:val="22"/>
          <w:lang w:val="en-US" w:eastAsia="en-US"/>
        </w:rPr>
        <w:t>for monitoring</w:t>
      </w:r>
      <w:r w:rsidRPr="00013972">
        <w:rPr>
          <w:rFonts w:eastAsiaTheme="minorEastAsia"/>
          <w:sz w:val="22"/>
          <w:szCs w:val="22"/>
          <w:lang w:val="en-US" w:eastAsia="en-US"/>
        </w:rPr>
        <w:t>.</w:t>
      </w:r>
      <w:r>
        <w:rPr>
          <w:rFonts w:eastAsiaTheme="minorEastAsia"/>
          <w:sz w:val="22"/>
          <w:szCs w:val="22"/>
          <w:lang w:val="en-US" w:eastAsia="en-US"/>
        </w:rPr>
        <w:t xml:space="preserve"> </w:t>
      </w:r>
      <w:r w:rsidRPr="00013972">
        <w:rPr>
          <w:rFonts w:eastAsiaTheme="minorEastAsia"/>
          <w:sz w:val="22"/>
          <w:szCs w:val="22"/>
          <w:lang w:val="en-US" w:eastAsia="en-US"/>
        </w:rPr>
        <w:t xml:space="preserve">Hence, </w:t>
      </w:r>
      <w:r>
        <w:rPr>
          <w:rFonts w:eastAsiaTheme="minorEastAsia"/>
          <w:sz w:val="22"/>
          <w:szCs w:val="22"/>
          <w:lang w:val="en-US" w:eastAsia="zh-CN"/>
        </w:rPr>
        <w:t>for</w:t>
      </w:r>
      <w:r w:rsidRPr="00896315">
        <w:rPr>
          <w:rFonts w:eastAsiaTheme="minorEastAsia"/>
          <w:sz w:val="22"/>
          <w:szCs w:val="22"/>
          <w:lang w:val="en-US" w:eastAsia="zh-CN"/>
        </w:rPr>
        <w:t xml:space="preserve"> UE side AI/ML </w:t>
      </w:r>
      <w:r>
        <w:rPr>
          <w:rFonts w:eastAsiaTheme="minorEastAsia" w:hint="eastAsia"/>
          <w:sz w:val="22"/>
          <w:szCs w:val="22"/>
          <w:lang w:val="en-US" w:eastAsia="zh-CN"/>
        </w:rPr>
        <w:t>models/</w:t>
      </w:r>
      <w:r w:rsidRPr="00896315">
        <w:rPr>
          <w:rFonts w:eastAsiaTheme="minorEastAsia"/>
          <w:sz w:val="22"/>
          <w:szCs w:val="22"/>
          <w:lang w:val="en-US" w:eastAsia="zh-CN"/>
        </w:rPr>
        <w:t>functionalities</w:t>
      </w:r>
      <w:r>
        <w:rPr>
          <w:rFonts w:eastAsiaTheme="minorEastAsia"/>
          <w:sz w:val="22"/>
          <w:szCs w:val="22"/>
          <w:lang w:val="en-US" w:eastAsia="zh-CN"/>
        </w:rPr>
        <w:t>,</w:t>
      </w:r>
      <w:r w:rsidRPr="00340EFD">
        <w:rPr>
          <w:rFonts w:eastAsiaTheme="minorEastAsia"/>
          <w:sz w:val="22"/>
          <w:szCs w:val="22"/>
          <w:lang w:val="en-US" w:eastAsia="zh-CN"/>
        </w:rPr>
        <w:t xml:space="preserve"> i.e., case 1 and 2a, </w:t>
      </w:r>
      <w:r>
        <w:rPr>
          <w:rFonts w:eastAsiaTheme="minorEastAsia"/>
          <w:sz w:val="22"/>
          <w:szCs w:val="22"/>
          <w:lang w:val="en-US" w:eastAsia="zh-CN"/>
        </w:rPr>
        <w:t>if</w:t>
      </w:r>
      <w:r w:rsidRPr="00663593">
        <w:rPr>
          <w:rFonts w:eastAsiaTheme="minorEastAsia"/>
          <w:sz w:val="22"/>
          <w:szCs w:val="22"/>
          <w:lang w:val="en-US" w:eastAsia="zh-CN"/>
        </w:rPr>
        <w:t xml:space="preserve"> monitoring entity is UE, </w:t>
      </w:r>
      <w:r w:rsidRPr="00013972">
        <w:rPr>
          <w:rFonts w:eastAsiaTheme="minorEastAsia"/>
          <w:sz w:val="22"/>
          <w:szCs w:val="22"/>
          <w:lang w:val="en-US" w:eastAsia="en-US"/>
        </w:rPr>
        <w:t xml:space="preserve">performance metric calculation </w:t>
      </w:r>
      <w:r>
        <w:rPr>
          <w:rFonts w:eastAsiaTheme="minorEastAsia"/>
          <w:sz w:val="22"/>
          <w:szCs w:val="22"/>
          <w:lang w:val="en-US" w:eastAsia="en-US"/>
        </w:rPr>
        <w:t xml:space="preserve">at </w:t>
      </w:r>
      <w:r w:rsidRPr="00013972">
        <w:rPr>
          <w:rFonts w:eastAsiaTheme="minorEastAsia"/>
          <w:sz w:val="22"/>
          <w:szCs w:val="22"/>
          <w:lang w:val="en-US" w:eastAsia="en-US"/>
        </w:rPr>
        <w:t xml:space="preserve">UE </w:t>
      </w:r>
      <w:r>
        <w:rPr>
          <w:rFonts w:eastAsiaTheme="minorEastAsia"/>
          <w:sz w:val="22"/>
          <w:szCs w:val="22"/>
          <w:lang w:val="en-US" w:eastAsia="en-US"/>
        </w:rPr>
        <w:t xml:space="preserve">side </w:t>
      </w:r>
      <w:r w:rsidRPr="00013972">
        <w:rPr>
          <w:rFonts w:eastAsiaTheme="minorEastAsia"/>
          <w:sz w:val="22"/>
          <w:szCs w:val="22"/>
          <w:lang w:val="en-US" w:eastAsia="en-US"/>
        </w:rPr>
        <w:t xml:space="preserve">should follow the indication </w:t>
      </w:r>
      <w:r>
        <w:rPr>
          <w:rFonts w:eastAsiaTheme="minorEastAsia"/>
          <w:sz w:val="22"/>
          <w:szCs w:val="22"/>
          <w:lang w:val="en-US" w:eastAsia="en-US"/>
        </w:rPr>
        <w:t>from</w:t>
      </w:r>
      <w:r w:rsidRPr="00013972">
        <w:rPr>
          <w:rFonts w:eastAsiaTheme="minorEastAsia"/>
          <w:sz w:val="22"/>
          <w:szCs w:val="22"/>
          <w:lang w:val="en-US" w:eastAsia="en-US"/>
        </w:rPr>
        <w:t xml:space="preserve"> the </w:t>
      </w:r>
      <w:r>
        <w:rPr>
          <w:rFonts w:eastAsiaTheme="minorEastAsia"/>
          <w:sz w:val="22"/>
          <w:szCs w:val="22"/>
          <w:lang w:val="en-US" w:eastAsia="en-US"/>
        </w:rPr>
        <w:t>NW</w:t>
      </w:r>
      <w:r w:rsidRPr="00013972">
        <w:rPr>
          <w:rFonts w:eastAsiaTheme="minorEastAsia"/>
          <w:sz w:val="22"/>
          <w:szCs w:val="22"/>
          <w:lang w:val="en-US" w:eastAsia="en-US"/>
        </w:rPr>
        <w:t xml:space="preserve"> </w:t>
      </w:r>
      <w:r>
        <w:rPr>
          <w:rFonts w:eastAsiaTheme="minorEastAsia"/>
          <w:sz w:val="22"/>
          <w:szCs w:val="22"/>
          <w:lang w:val="en-US" w:eastAsia="en-US"/>
        </w:rPr>
        <w:t xml:space="preserve">via high layer parameters (e.g., LPP or RRC) </w:t>
      </w:r>
      <w:r w:rsidRPr="00013972">
        <w:rPr>
          <w:rFonts w:eastAsiaTheme="minorEastAsia"/>
          <w:sz w:val="22"/>
          <w:szCs w:val="22"/>
          <w:lang w:val="en-US" w:eastAsia="en-US"/>
        </w:rPr>
        <w:t>for case</w:t>
      </w:r>
      <w:r>
        <w:rPr>
          <w:rFonts w:eastAsiaTheme="minorEastAsia"/>
          <w:sz w:val="22"/>
          <w:szCs w:val="22"/>
          <w:lang w:val="en-US" w:eastAsia="en-US"/>
        </w:rPr>
        <w:t xml:space="preserve"> </w:t>
      </w:r>
      <w:r w:rsidRPr="00013972">
        <w:rPr>
          <w:rFonts w:eastAsiaTheme="minorEastAsia"/>
          <w:sz w:val="22"/>
          <w:szCs w:val="22"/>
          <w:lang w:val="en-US" w:eastAsia="en-US"/>
        </w:rPr>
        <w:t>1</w:t>
      </w:r>
      <w:r>
        <w:rPr>
          <w:rFonts w:eastAsiaTheme="minorEastAsia"/>
          <w:sz w:val="22"/>
          <w:szCs w:val="22"/>
          <w:lang w:val="en-US" w:eastAsia="en-US"/>
        </w:rPr>
        <w:t xml:space="preserve"> and</w:t>
      </w:r>
      <w:r w:rsidRPr="00013972">
        <w:rPr>
          <w:rFonts w:eastAsiaTheme="minorEastAsia"/>
          <w:sz w:val="22"/>
          <w:szCs w:val="22"/>
          <w:lang w:val="en-US" w:eastAsia="en-US"/>
        </w:rPr>
        <w:t xml:space="preserve"> 2a. The indication should include at least essential information for </w:t>
      </w:r>
      <w:r>
        <w:rPr>
          <w:rFonts w:eastAsiaTheme="minorEastAsia"/>
          <w:sz w:val="22"/>
          <w:szCs w:val="22"/>
          <w:lang w:val="en-US" w:eastAsia="en-US"/>
        </w:rPr>
        <w:t>performance</w:t>
      </w:r>
      <w:r w:rsidRPr="00013972">
        <w:rPr>
          <w:rFonts w:eastAsiaTheme="minorEastAsia"/>
          <w:sz w:val="22"/>
          <w:szCs w:val="22"/>
          <w:lang w:val="en-US" w:eastAsia="en-US"/>
        </w:rPr>
        <w:t xml:space="preserve"> monitoring, e.g., </w:t>
      </w:r>
      <w:r>
        <w:rPr>
          <w:rFonts w:eastAsiaTheme="minorEastAsia" w:hint="eastAsia"/>
          <w:sz w:val="22"/>
          <w:szCs w:val="22"/>
          <w:lang w:val="en-US" w:eastAsia="zh-CN"/>
        </w:rPr>
        <w:t>model ID/</w:t>
      </w:r>
      <w:r w:rsidRPr="00013972">
        <w:rPr>
          <w:rFonts w:eastAsiaTheme="minorEastAsia"/>
          <w:sz w:val="22"/>
          <w:szCs w:val="22"/>
          <w:lang w:val="en-US" w:eastAsia="en-US"/>
        </w:rPr>
        <w:t>functionality</w:t>
      </w:r>
      <w:r>
        <w:rPr>
          <w:rFonts w:eastAsiaTheme="minorEastAsia"/>
          <w:sz w:val="22"/>
          <w:szCs w:val="22"/>
          <w:lang w:val="en-US" w:eastAsia="en-US"/>
        </w:rPr>
        <w:t xml:space="preserve"> information</w:t>
      </w:r>
      <w:r w:rsidRPr="00013972">
        <w:rPr>
          <w:rFonts w:eastAsiaTheme="minorEastAsia"/>
          <w:sz w:val="22"/>
          <w:szCs w:val="22"/>
          <w:lang w:val="en-US" w:eastAsia="en-US"/>
        </w:rPr>
        <w:t xml:space="preserve">, performance metrics/threshold, etc. </w:t>
      </w:r>
    </w:p>
    <w:p w14:paraId="4FD025F0" w14:textId="77777777" w:rsidR="00F31562" w:rsidRDefault="003A2657" w:rsidP="003A2657">
      <w:pPr>
        <w:pStyle w:val="B2"/>
        <w:spacing w:before="24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11</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1</w:t>
      </w:r>
      <w:r>
        <w:rPr>
          <w:rFonts w:eastAsiaTheme="minorEastAsia"/>
          <w:b/>
          <w:bCs/>
          <w:sz w:val="22"/>
          <w:szCs w:val="22"/>
          <w:lang w:val="en-US" w:eastAsia="zh-CN"/>
        </w:rPr>
        <w:t xml:space="preserve"> and </w:t>
      </w:r>
      <w:r w:rsidRPr="006E5C13">
        <w:rPr>
          <w:rFonts w:eastAsiaTheme="minorEastAsia"/>
          <w:b/>
          <w:bCs/>
          <w:sz w:val="22"/>
          <w:szCs w:val="22"/>
          <w:lang w:val="en-US" w:eastAsia="zh-CN"/>
        </w:rPr>
        <w:t xml:space="preserve">2a, when monitoring entity is UE, </w:t>
      </w:r>
      <w:r w:rsidRPr="00FE014A">
        <w:rPr>
          <w:rFonts w:eastAsiaTheme="minorEastAsia"/>
          <w:b/>
          <w:bCs/>
          <w:sz w:val="22"/>
          <w:szCs w:val="22"/>
          <w:lang w:val="en-US" w:eastAsia="zh-CN"/>
        </w:rPr>
        <w:t>UE calculates monitoring metric following NW indication</w:t>
      </w:r>
      <w:r w:rsidRPr="006E5C13">
        <w:rPr>
          <w:rFonts w:eastAsiaTheme="minorEastAsia"/>
          <w:b/>
          <w:bCs/>
          <w:sz w:val="22"/>
          <w:szCs w:val="22"/>
          <w:lang w:val="en-US" w:eastAsia="zh-CN"/>
        </w:rPr>
        <w:t>.</w:t>
      </w:r>
    </w:p>
    <w:p w14:paraId="29789082" w14:textId="2145DA02" w:rsidR="00F31562" w:rsidRDefault="00F31562" w:rsidP="00DE756F">
      <w:pPr>
        <w:pStyle w:val="B2"/>
        <w:numPr>
          <w:ilvl w:val="0"/>
          <w:numId w:val="87"/>
        </w:numPr>
        <w:spacing w:before="240"/>
        <w:jc w:val="both"/>
        <w:rPr>
          <w:rFonts w:eastAsiaTheme="minorEastAsia"/>
          <w:b/>
          <w:bCs/>
          <w:sz w:val="22"/>
          <w:szCs w:val="22"/>
          <w:lang w:val="en-US" w:eastAsia="zh-CN"/>
        </w:rPr>
      </w:pPr>
      <w:r>
        <w:rPr>
          <w:rFonts w:eastAsiaTheme="minorEastAsia" w:hint="eastAsia"/>
          <w:b/>
          <w:bCs/>
          <w:sz w:val="22"/>
          <w:szCs w:val="22"/>
          <w:lang w:val="en-US" w:eastAsia="zh-CN"/>
        </w:rPr>
        <w:t xml:space="preserve">The </w:t>
      </w:r>
      <w:r w:rsidRPr="002B78D8">
        <w:rPr>
          <w:rFonts w:eastAsiaTheme="minorEastAsia"/>
          <w:b/>
          <w:bCs/>
          <w:sz w:val="22"/>
          <w:szCs w:val="22"/>
          <w:lang w:val="en-US" w:eastAsia="zh-CN"/>
        </w:rPr>
        <w:t>indication include</w:t>
      </w:r>
      <w:r>
        <w:rPr>
          <w:rFonts w:eastAsiaTheme="minorEastAsia"/>
          <w:b/>
          <w:bCs/>
          <w:sz w:val="22"/>
          <w:szCs w:val="22"/>
          <w:lang w:val="en-US" w:eastAsia="zh-CN"/>
        </w:rPr>
        <w:t>s</w:t>
      </w:r>
      <w:r w:rsidRPr="002B78D8">
        <w:rPr>
          <w:rFonts w:eastAsiaTheme="minorEastAsia"/>
          <w:b/>
          <w:bCs/>
          <w:sz w:val="22"/>
          <w:szCs w:val="22"/>
          <w:lang w:val="en-US" w:eastAsia="zh-CN"/>
        </w:rPr>
        <w:t xml:space="preserve"> at least </w:t>
      </w:r>
      <w:r>
        <w:rPr>
          <w:rFonts w:eastAsiaTheme="minorEastAsia" w:hint="eastAsia"/>
          <w:b/>
          <w:bCs/>
          <w:sz w:val="22"/>
          <w:szCs w:val="22"/>
          <w:lang w:val="en-US" w:eastAsia="zh-CN"/>
        </w:rPr>
        <w:t>model ID/</w:t>
      </w:r>
      <w:r w:rsidRPr="002B78D8">
        <w:rPr>
          <w:rFonts w:eastAsiaTheme="minorEastAsia"/>
          <w:b/>
          <w:bCs/>
          <w:sz w:val="22"/>
          <w:szCs w:val="22"/>
          <w:lang w:val="en-US" w:eastAsia="zh-CN"/>
        </w:rPr>
        <w:t>functionality information, performance metrics/threshol</w:t>
      </w:r>
      <w:r>
        <w:rPr>
          <w:rFonts w:eastAsiaTheme="minorEastAsia" w:hint="eastAsia"/>
          <w:b/>
          <w:bCs/>
          <w:sz w:val="22"/>
          <w:szCs w:val="22"/>
          <w:lang w:val="en-US" w:eastAsia="zh-CN"/>
        </w:rPr>
        <w:t>d.</w:t>
      </w:r>
    </w:p>
    <w:p w14:paraId="2E74AC29" w14:textId="0008FEC9" w:rsidR="00172EE1" w:rsidRPr="00DB660B" w:rsidRDefault="00172EE1" w:rsidP="000813A5">
      <w:pPr>
        <w:pStyle w:val="B2"/>
        <w:ind w:left="0" w:firstLine="0"/>
        <w:rPr>
          <w:lang w:val="en-US"/>
        </w:rPr>
      </w:pPr>
    </w:p>
    <w:p w14:paraId="31A098F1" w14:textId="78957402" w:rsidR="00C62E43" w:rsidRPr="00666FAD" w:rsidRDefault="009354EA" w:rsidP="00666FAD">
      <w:pPr>
        <w:pStyle w:val="1"/>
        <w:jc w:val="both"/>
        <w:rPr>
          <w:b w:val="0"/>
          <w:bCs w:val="0"/>
        </w:rPr>
      </w:pPr>
      <w:r w:rsidRPr="00666FAD">
        <w:t>Conclusion</w:t>
      </w:r>
    </w:p>
    <w:p w14:paraId="2CBA0536" w14:textId="32C5DFF2" w:rsidR="00C62E43" w:rsidRDefault="00C62E43" w:rsidP="00DB169D">
      <w:pPr>
        <w:spacing w:afterLines="50" w:after="120"/>
        <w:jc w:val="both"/>
        <w:rPr>
          <w:rFonts w:eastAsiaTheme="minorEastAsia"/>
          <w:sz w:val="22"/>
          <w:szCs w:val="22"/>
        </w:rPr>
      </w:pPr>
      <w:r w:rsidRPr="00BA56A1">
        <w:rPr>
          <w:rFonts w:eastAsia="ＭＳ 明朝"/>
          <w:sz w:val="22"/>
          <w:szCs w:val="22"/>
        </w:rPr>
        <w:t xml:space="preserve">In this contribution, we </w:t>
      </w:r>
      <w:r w:rsidRPr="00BA56A1">
        <w:rPr>
          <w:rFonts w:eastAsia="ＭＳ 明朝" w:hint="eastAsia"/>
          <w:sz w:val="22"/>
          <w:szCs w:val="22"/>
        </w:rPr>
        <w:t>discuss</w:t>
      </w:r>
      <w:r>
        <w:rPr>
          <w:rFonts w:eastAsia="ＭＳ 明朝"/>
          <w:sz w:val="22"/>
          <w:szCs w:val="22"/>
        </w:rPr>
        <w:t xml:space="preserve">ed the </w:t>
      </w:r>
      <w:r>
        <w:rPr>
          <w:rFonts w:eastAsiaTheme="minorEastAsia"/>
          <w:sz w:val="22"/>
          <w:szCs w:val="22"/>
        </w:rPr>
        <w:t>potential specification impacts</w:t>
      </w:r>
      <w:r w:rsidRPr="00A74D0C">
        <w:rPr>
          <w:rFonts w:eastAsiaTheme="minorEastAsia"/>
          <w:sz w:val="22"/>
          <w:szCs w:val="22"/>
        </w:rPr>
        <w:t xml:space="preserve"> on AI/ML for</w:t>
      </w:r>
      <w:r w:rsidRPr="001A7901">
        <w:t xml:space="preserve"> </w:t>
      </w:r>
      <w:r>
        <w:t>positioning accuracy enhancement</w:t>
      </w:r>
      <w:r>
        <w:rPr>
          <w:rFonts w:eastAsia="ＭＳ 明朝" w:hint="eastAsia"/>
          <w:sz w:val="22"/>
          <w:szCs w:val="22"/>
        </w:rPr>
        <w:t xml:space="preserve">. </w:t>
      </w:r>
      <w:r w:rsidRPr="00BA56A1">
        <w:rPr>
          <w:rFonts w:eastAsiaTheme="minorEastAsia" w:hint="eastAsia"/>
          <w:sz w:val="22"/>
          <w:szCs w:val="22"/>
        </w:rPr>
        <w:t xml:space="preserve">Based on the discussion we made </w:t>
      </w:r>
      <w:r>
        <w:rPr>
          <w:rFonts w:eastAsiaTheme="minorEastAsia"/>
          <w:sz w:val="22"/>
          <w:szCs w:val="22"/>
        </w:rPr>
        <w:t xml:space="preserve">the </w:t>
      </w:r>
      <w:r w:rsidRPr="00BA56A1">
        <w:rPr>
          <w:rFonts w:eastAsiaTheme="minorEastAsia" w:hint="eastAsia"/>
          <w:sz w:val="22"/>
          <w:szCs w:val="22"/>
        </w:rPr>
        <w:t xml:space="preserve">following </w:t>
      </w:r>
      <w:r w:rsidRPr="00DE756F">
        <w:rPr>
          <w:rFonts w:eastAsiaTheme="minorEastAsia"/>
          <w:sz w:val="22"/>
          <w:szCs w:val="22"/>
        </w:rPr>
        <w:t>proposals.</w:t>
      </w:r>
    </w:p>
    <w:p w14:paraId="08C0AB67" w14:textId="12101131" w:rsidR="002478E7" w:rsidRDefault="002478E7" w:rsidP="002478E7">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lastRenderedPageBreak/>
        <w:t xml:space="preserve">Proposal </w:t>
      </w:r>
      <w:r>
        <w:rPr>
          <w:rFonts w:eastAsiaTheme="minorEastAsia" w:hint="eastAsia"/>
          <w:b/>
          <w:bCs/>
          <w:color w:val="000000"/>
          <w:sz w:val="22"/>
          <w:szCs w:val="22"/>
          <w:u w:val="single"/>
          <w:lang w:val="x-none" w:eastAsia="zh-CN"/>
        </w:rPr>
        <w:t>1</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Pr="003F7F2D">
        <w:rPr>
          <w:rFonts w:eastAsiaTheme="minorEastAsia"/>
          <w:b/>
          <w:bCs/>
          <w:sz w:val="22"/>
          <w:szCs w:val="22"/>
        </w:rPr>
        <w:t xml:space="preserve"> case 2b and 3b</w:t>
      </w:r>
      <w:r w:rsidRPr="00CE6BE1">
        <w:rPr>
          <w:rFonts w:eastAsiaTheme="minorEastAsia" w:hint="eastAsia"/>
          <w:b/>
          <w:bCs/>
          <w:color w:val="000000"/>
          <w:sz w:val="22"/>
          <w:szCs w:val="22"/>
        </w:rPr>
        <w:t>, the measurement report and related assistance information for AI/ML based positioning is determined by LMF</w:t>
      </w:r>
      <w:r>
        <w:rPr>
          <w:rFonts w:eastAsiaTheme="minorEastAsia"/>
          <w:b/>
          <w:bCs/>
          <w:color w:val="000000"/>
          <w:sz w:val="22"/>
          <w:szCs w:val="22"/>
        </w:rPr>
        <w:t>,</w:t>
      </w:r>
    </w:p>
    <w:p w14:paraId="51D6986F" w14:textId="059A0829" w:rsidR="002478E7" w:rsidRPr="00EC2627" w:rsidRDefault="002478E7" w:rsidP="00EC2627">
      <w:pPr>
        <w:pStyle w:val="B2"/>
        <w:numPr>
          <w:ilvl w:val="0"/>
          <w:numId w:val="79"/>
        </w:numPr>
        <w:spacing w:after="120"/>
        <w:jc w:val="both"/>
        <w:rPr>
          <w:rFonts w:eastAsiaTheme="minorEastAsia" w:hint="eastAsia"/>
          <w:b/>
          <w:bCs/>
          <w:color w:val="000000"/>
          <w:sz w:val="22"/>
          <w:szCs w:val="22"/>
          <w:lang w:val="en-US"/>
        </w:rPr>
      </w:pPr>
      <w:r w:rsidRPr="00666FAD">
        <w:rPr>
          <w:rFonts w:eastAsiaTheme="minorEastAsia"/>
          <w:b/>
          <w:bCs/>
          <w:color w:val="000000"/>
          <w:sz w:val="22"/>
          <w:szCs w:val="22"/>
          <w:lang w:val="en-US"/>
        </w:rPr>
        <w:t xml:space="preserve">For case 2b and case 3b, </w:t>
      </w:r>
      <w:r>
        <w:rPr>
          <w:rFonts w:eastAsiaTheme="minorEastAsia" w:hint="eastAsia"/>
          <w:b/>
          <w:bCs/>
          <w:color w:val="000000"/>
          <w:sz w:val="22"/>
          <w:szCs w:val="22"/>
          <w:lang w:val="en-US" w:eastAsia="zh-CN"/>
        </w:rPr>
        <w:t xml:space="preserve">for data collection of training, </w:t>
      </w:r>
      <w:proofErr w:type="gramStart"/>
      <w:r>
        <w:rPr>
          <w:rFonts w:eastAsiaTheme="minorEastAsia" w:hint="eastAsia"/>
          <w:b/>
          <w:bCs/>
          <w:color w:val="000000"/>
          <w:sz w:val="22"/>
          <w:szCs w:val="22"/>
          <w:lang w:val="en-US" w:eastAsia="zh-CN"/>
        </w:rPr>
        <w:t>inference</w:t>
      </w:r>
      <w:proofErr w:type="gramEnd"/>
      <w:r>
        <w:rPr>
          <w:rFonts w:eastAsiaTheme="minorEastAsia" w:hint="eastAsia"/>
          <w:b/>
          <w:bCs/>
          <w:color w:val="000000"/>
          <w:sz w:val="22"/>
          <w:szCs w:val="22"/>
          <w:lang w:val="en-US" w:eastAsia="zh-CN"/>
        </w:rPr>
        <w:t xml:space="preserve"> and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Pr>
          <w:rFonts w:eastAsiaTheme="minorEastAsia"/>
          <w:b/>
          <w:bCs/>
          <w:color w:val="000000"/>
          <w:sz w:val="22"/>
          <w:szCs w:val="22"/>
          <w:lang w:val="en-US"/>
        </w:rPr>
        <w:t>ing</w:t>
      </w:r>
      <w:r w:rsidRPr="00666FAD">
        <w:rPr>
          <w:rFonts w:eastAsiaTheme="minorEastAsia"/>
          <w:b/>
          <w:bCs/>
          <w:color w:val="000000"/>
          <w:sz w:val="22"/>
          <w:szCs w:val="22"/>
          <w:lang w:val="en-US"/>
        </w:rPr>
        <w:t xml:space="preserve"> at UE and gNB respectively</w:t>
      </w:r>
      <w:r>
        <w:rPr>
          <w:rFonts w:eastAsiaTheme="minorEastAsia"/>
          <w:b/>
          <w:bCs/>
          <w:color w:val="000000"/>
          <w:sz w:val="22"/>
          <w:szCs w:val="22"/>
          <w:lang w:val="en-US"/>
        </w:rPr>
        <w:t>.</w:t>
      </w:r>
    </w:p>
    <w:p w14:paraId="30A2C373" w14:textId="77777777" w:rsidR="002478E7" w:rsidRPr="00392D4E" w:rsidRDefault="002478E7" w:rsidP="002478E7">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2</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w:t>
      </w:r>
      <w:r>
        <w:rPr>
          <w:rFonts w:eastAsiaTheme="minorEastAsia"/>
          <w:b/>
          <w:bCs/>
          <w:color w:val="000000"/>
          <w:sz w:val="22"/>
          <w:szCs w:val="22"/>
        </w:rPr>
        <w:t xml:space="preserve">ng </w:t>
      </w:r>
      <w:r w:rsidRPr="00392D4E">
        <w:rPr>
          <w:rFonts w:eastAsia="ＭＳ 明朝"/>
          <w:b/>
          <w:bCs/>
          <w:sz w:val="22"/>
          <w:szCs w:val="22"/>
        </w:rPr>
        <w:t>measurement and label generation entity</w:t>
      </w:r>
      <w:r>
        <w:rPr>
          <w:rFonts w:eastAsia="ＭＳ 明朝"/>
          <w:b/>
          <w:bCs/>
          <w:sz w:val="22"/>
          <w:szCs w:val="22"/>
        </w:rPr>
        <w:t xml:space="preserve"> of each case</w:t>
      </w:r>
      <w:r w:rsidRPr="00392D4E">
        <w:rPr>
          <w:rFonts w:eastAsiaTheme="minorEastAsia"/>
          <w:b/>
          <w:bCs/>
          <w:color w:val="000000"/>
          <w:sz w:val="22"/>
          <w:szCs w:val="22"/>
        </w:rPr>
        <w:t>,</w:t>
      </w:r>
      <w:r>
        <w:rPr>
          <w:rFonts w:eastAsiaTheme="minorEastAsia"/>
          <w:b/>
          <w:bCs/>
          <w:color w:val="000000"/>
          <w:sz w:val="22"/>
          <w:szCs w:val="22"/>
        </w:rPr>
        <w:t xml:space="preserve"> confirm the working assumption made in RAN1 #116bis meeting with following update:</w:t>
      </w:r>
    </w:p>
    <w:p w14:paraId="6F30E68B" w14:textId="77777777" w:rsidR="002478E7" w:rsidRPr="002A693A" w:rsidRDefault="002478E7" w:rsidP="002478E7">
      <w:pPr>
        <w:spacing w:before="0" w:after="0"/>
        <w:jc w:val="both"/>
        <w:rPr>
          <w:rFonts w:eastAsia="DengXian"/>
          <w:sz w:val="22"/>
          <w:szCs w:val="22"/>
          <w:highlight w:val="darkYellow"/>
          <w:lang w:eastAsia="zh-CN"/>
        </w:rPr>
      </w:pPr>
      <w:r w:rsidRPr="002A693A">
        <w:rPr>
          <w:rFonts w:eastAsia="DengXian"/>
          <w:sz w:val="22"/>
          <w:szCs w:val="22"/>
          <w:highlight w:val="darkYellow"/>
          <w:lang w:eastAsia="zh-CN"/>
        </w:rPr>
        <w:t>W</w:t>
      </w:r>
      <w:r w:rsidRPr="002A693A">
        <w:rPr>
          <w:rFonts w:eastAsia="DengXian" w:hint="eastAsia"/>
          <w:sz w:val="22"/>
          <w:szCs w:val="22"/>
          <w:highlight w:val="darkYellow"/>
          <w:lang w:eastAsia="zh-CN"/>
        </w:rPr>
        <w:t>orking Assumption</w:t>
      </w:r>
    </w:p>
    <w:p w14:paraId="4209658C" w14:textId="77777777" w:rsidR="002478E7" w:rsidRPr="002A693A" w:rsidRDefault="002478E7" w:rsidP="002478E7">
      <w:pPr>
        <w:spacing w:before="0" w:after="0"/>
        <w:jc w:val="both"/>
        <w:rPr>
          <w:sz w:val="22"/>
          <w:szCs w:val="22"/>
        </w:rPr>
      </w:pPr>
      <w:r w:rsidRPr="002A693A">
        <w:rPr>
          <w:sz w:val="22"/>
          <w:szCs w:val="22"/>
        </w:rPr>
        <w:t xml:space="preserve">For training data generation of AI/ML based positioning Case 1, the </w:t>
      </w:r>
      <w:proofErr w:type="gramStart"/>
      <w:r w:rsidRPr="002A693A">
        <w:rPr>
          <w:sz w:val="22"/>
          <w:szCs w:val="22"/>
        </w:rPr>
        <w:t>measurement</w:t>
      </w:r>
      <w:proofErr w:type="gramEnd"/>
      <w:r w:rsidRPr="002A693A">
        <w:rPr>
          <w:sz w:val="22"/>
          <w:szCs w:val="22"/>
        </w:rPr>
        <w:t xml:space="preserve"> and its related data (e.g., timestamp) </w:t>
      </w:r>
      <w:r w:rsidRPr="002A693A">
        <w:rPr>
          <w:rFonts w:eastAsia="DengXian" w:hint="eastAsia"/>
          <w:sz w:val="22"/>
          <w:szCs w:val="22"/>
          <w:lang w:eastAsia="zh-CN"/>
        </w:rPr>
        <w:t>are</w:t>
      </w:r>
      <w:r w:rsidRPr="002A693A">
        <w:rPr>
          <w:sz w:val="22"/>
          <w:szCs w:val="22"/>
        </w:rPr>
        <w:t xml:space="preserve"> generated by PRU and/or Non-PRU UE.</w:t>
      </w:r>
    </w:p>
    <w:p w14:paraId="7D8979DB" w14:textId="77777777" w:rsidR="002478E7" w:rsidRPr="002A693A" w:rsidRDefault="002478E7" w:rsidP="002478E7">
      <w:pPr>
        <w:spacing w:before="0" w:after="0"/>
        <w:jc w:val="both"/>
        <w:rPr>
          <w:rFonts w:eastAsia="DengXian"/>
          <w:sz w:val="22"/>
          <w:szCs w:val="22"/>
          <w:lang w:eastAsia="zh-CN"/>
        </w:rPr>
      </w:pPr>
    </w:p>
    <w:p w14:paraId="1E14CA23" w14:textId="77777777" w:rsidR="002478E7" w:rsidRPr="002A693A" w:rsidRDefault="002478E7" w:rsidP="002478E7">
      <w:pPr>
        <w:spacing w:before="0" w:after="0"/>
        <w:jc w:val="both"/>
        <w:rPr>
          <w:rFonts w:eastAsia="DengXian"/>
          <w:sz w:val="22"/>
          <w:szCs w:val="22"/>
          <w:highlight w:val="darkYellow"/>
          <w:lang w:eastAsia="zh-CN"/>
        </w:rPr>
      </w:pPr>
      <w:r w:rsidRPr="002A693A">
        <w:rPr>
          <w:rFonts w:eastAsia="DengXian" w:hint="eastAsia"/>
          <w:sz w:val="22"/>
          <w:szCs w:val="22"/>
          <w:highlight w:val="darkYellow"/>
          <w:lang w:eastAsia="zh-CN"/>
        </w:rPr>
        <w:t>Working Assumption</w:t>
      </w:r>
    </w:p>
    <w:p w14:paraId="1E9B52B2" w14:textId="77777777" w:rsidR="002478E7" w:rsidRPr="00FC5EF0" w:rsidRDefault="002478E7" w:rsidP="002478E7">
      <w:pPr>
        <w:spacing w:before="0" w:after="0"/>
        <w:jc w:val="both"/>
        <w:rPr>
          <w:sz w:val="22"/>
          <w:szCs w:val="22"/>
        </w:rPr>
      </w:pPr>
      <w:r w:rsidRPr="002A693A">
        <w:rPr>
          <w:sz w:val="22"/>
          <w:szCs w:val="22"/>
        </w:rPr>
        <w:t>For training data generation of AI/</w:t>
      </w:r>
      <w:r w:rsidRPr="00FC5EF0">
        <w:rPr>
          <w:sz w:val="22"/>
          <w:szCs w:val="22"/>
        </w:rPr>
        <w:t xml:space="preserve">ML based positioning Case 2a and 2b, the channel measurement and its related data (e.g., time stamp) </w:t>
      </w:r>
      <w:r w:rsidRPr="00FC5EF0">
        <w:rPr>
          <w:rFonts w:eastAsia="DengXian" w:hint="eastAsia"/>
          <w:sz w:val="22"/>
          <w:szCs w:val="22"/>
        </w:rPr>
        <w:t>are</w:t>
      </w:r>
      <w:r w:rsidRPr="00FC5EF0">
        <w:rPr>
          <w:sz w:val="22"/>
          <w:szCs w:val="22"/>
        </w:rPr>
        <w:t xml:space="preserve"> generated by PRU and/or non-PRU UE.</w:t>
      </w:r>
    </w:p>
    <w:p w14:paraId="47C0300F" w14:textId="77777777" w:rsidR="002478E7" w:rsidRPr="00FC5EF0" w:rsidRDefault="002478E7" w:rsidP="002478E7">
      <w:pPr>
        <w:spacing w:before="0" w:after="0"/>
        <w:jc w:val="both"/>
        <w:rPr>
          <w:sz w:val="22"/>
          <w:szCs w:val="22"/>
        </w:rPr>
      </w:pPr>
    </w:p>
    <w:p w14:paraId="33008E89" w14:textId="77777777" w:rsidR="002478E7" w:rsidRPr="00FC5EF0" w:rsidRDefault="002478E7" w:rsidP="002478E7">
      <w:pPr>
        <w:spacing w:before="0" w:after="0"/>
        <w:jc w:val="both"/>
        <w:rPr>
          <w:rFonts w:eastAsia="DengXian"/>
          <w:sz w:val="22"/>
          <w:szCs w:val="22"/>
          <w:highlight w:val="darkYellow"/>
          <w:lang w:eastAsia="zh-CN"/>
        </w:rPr>
      </w:pPr>
      <w:r w:rsidRPr="00FC5EF0">
        <w:rPr>
          <w:rFonts w:eastAsia="DengXian" w:hint="eastAsia"/>
          <w:sz w:val="22"/>
          <w:szCs w:val="22"/>
          <w:highlight w:val="darkYellow"/>
          <w:lang w:eastAsia="zh-CN"/>
        </w:rPr>
        <w:t>Working Assumption</w:t>
      </w:r>
    </w:p>
    <w:p w14:paraId="3768E481" w14:textId="77777777" w:rsidR="002478E7" w:rsidRPr="00FC5EF0" w:rsidRDefault="002478E7" w:rsidP="002478E7">
      <w:pPr>
        <w:spacing w:before="0" w:after="0"/>
        <w:jc w:val="both"/>
        <w:rPr>
          <w:sz w:val="22"/>
          <w:szCs w:val="22"/>
        </w:rPr>
      </w:pPr>
      <w:r w:rsidRPr="00FC5EF0">
        <w:rPr>
          <w:sz w:val="22"/>
          <w:szCs w:val="22"/>
        </w:rPr>
        <w:t xml:space="preserve">For training data generation of AI/ML based positioning Case 1, the </w:t>
      </w:r>
      <w:proofErr w:type="gramStart"/>
      <w:r w:rsidRPr="00FC5EF0">
        <w:rPr>
          <w:sz w:val="22"/>
          <w:szCs w:val="22"/>
        </w:rPr>
        <w:t>label</w:t>
      </w:r>
      <w:proofErr w:type="gramEnd"/>
      <w:r w:rsidRPr="00FC5EF0">
        <w:rPr>
          <w:sz w:val="22"/>
          <w:szCs w:val="22"/>
        </w:rPr>
        <w:t xml:space="preserve"> and its related data (e.g., time stamp) can be </w:t>
      </w:r>
      <w:r w:rsidRPr="00FC5EF0">
        <w:rPr>
          <w:rFonts w:eastAsia="DengXian" w:hint="eastAsia"/>
          <w:sz w:val="22"/>
          <w:szCs w:val="22"/>
          <w:lang w:eastAsia="zh-CN"/>
        </w:rPr>
        <w:t xml:space="preserve">generated </w:t>
      </w:r>
      <w:r w:rsidRPr="00FC5EF0">
        <w:rPr>
          <w:sz w:val="22"/>
          <w:szCs w:val="22"/>
        </w:rPr>
        <w:t xml:space="preserve">by: </w:t>
      </w:r>
    </w:p>
    <w:p w14:paraId="4E12EE52" w14:textId="77777777" w:rsidR="002478E7" w:rsidRPr="00FC5EF0" w:rsidRDefault="002478E7" w:rsidP="002478E7">
      <w:pPr>
        <w:pStyle w:val="ab"/>
        <w:widowControl w:val="0"/>
        <w:numPr>
          <w:ilvl w:val="0"/>
          <w:numId w:val="104"/>
        </w:numPr>
        <w:spacing w:before="0" w:after="0"/>
        <w:ind w:firstLineChars="0"/>
        <w:jc w:val="both"/>
        <w:rPr>
          <w:sz w:val="22"/>
          <w:szCs w:val="22"/>
        </w:rPr>
      </w:pPr>
      <w:r w:rsidRPr="00FC5EF0">
        <w:rPr>
          <w:sz w:val="22"/>
          <w:szCs w:val="22"/>
        </w:rPr>
        <w:t>PRU</w:t>
      </w:r>
    </w:p>
    <w:p w14:paraId="474DA83D" w14:textId="77777777" w:rsidR="002478E7" w:rsidRPr="00FC5EF0" w:rsidRDefault="002478E7" w:rsidP="002478E7">
      <w:pPr>
        <w:pStyle w:val="ab"/>
        <w:widowControl w:val="0"/>
        <w:numPr>
          <w:ilvl w:val="0"/>
          <w:numId w:val="104"/>
        </w:numPr>
        <w:spacing w:before="0" w:after="0"/>
        <w:ind w:firstLineChars="0"/>
        <w:jc w:val="both"/>
        <w:rPr>
          <w:sz w:val="22"/>
          <w:szCs w:val="22"/>
        </w:rPr>
      </w:pPr>
      <w:r w:rsidRPr="00FC5EF0">
        <w:rPr>
          <w:sz w:val="22"/>
          <w:szCs w:val="22"/>
        </w:rPr>
        <w:t>Non-PRU UE with estimated location</w:t>
      </w:r>
    </w:p>
    <w:p w14:paraId="093C0DF2" w14:textId="77777777" w:rsidR="002478E7" w:rsidRPr="00FC5EF0" w:rsidRDefault="002478E7" w:rsidP="002478E7">
      <w:pPr>
        <w:pStyle w:val="ab"/>
        <w:widowControl w:val="0"/>
        <w:numPr>
          <w:ilvl w:val="0"/>
          <w:numId w:val="104"/>
        </w:numPr>
        <w:spacing w:before="0" w:after="0"/>
        <w:ind w:firstLineChars="0"/>
        <w:jc w:val="both"/>
        <w:rPr>
          <w:sz w:val="22"/>
          <w:szCs w:val="22"/>
        </w:rPr>
      </w:pPr>
      <w:r w:rsidRPr="00FC5EF0">
        <w:rPr>
          <w:sz w:val="22"/>
          <w:szCs w:val="22"/>
        </w:rPr>
        <w:t xml:space="preserve">LMF </w:t>
      </w:r>
    </w:p>
    <w:p w14:paraId="5FEFB1F6" w14:textId="77777777" w:rsidR="002478E7" w:rsidRPr="00FC5EF0" w:rsidRDefault="002478E7" w:rsidP="002478E7">
      <w:pPr>
        <w:spacing w:before="0" w:after="0"/>
        <w:jc w:val="both"/>
        <w:rPr>
          <w:rFonts w:eastAsia="DengXian"/>
          <w:sz w:val="22"/>
          <w:szCs w:val="22"/>
          <w:lang w:eastAsia="zh-CN"/>
        </w:rPr>
      </w:pPr>
      <w:r w:rsidRPr="00FC5EF0">
        <w:rPr>
          <w:rFonts w:eastAsia="DengXian" w:hint="eastAsia"/>
          <w:sz w:val="22"/>
          <w:szCs w:val="22"/>
          <w:lang w:eastAsia="zh-CN"/>
        </w:rPr>
        <w:t xml:space="preserve">Note: transfer of </w:t>
      </w:r>
      <w:r w:rsidRPr="00FC5EF0">
        <w:rPr>
          <w:sz w:val="22"/>
          <w:szCs w:val="22"/>
        </w:rPr>
        <w:t>the label and its related data</w:t>
      </w:r>
      <w:r w:rsidRPr="00FC5EF0">
        <w:rPr>
          <w:rFonts w:eastAsia="DengXian" w:hint="eastAsia"/>
          <w:sz w:val="22"/>
          <w:szCs w:val="22"/>
          <w:lang w:eastAsia="zh-CN"/>
        </w:rPr>
        <w:t xml:space="preserve"> is out of RAN1 scope.</w:t>
      </w:r>
    </w:p>
    <w:p w14:paraId="098B1B4A" w14:textId="77777777" w:rsidR="002478E7" w:rsidRPr="00FC5EF0" w:rsidRDefault="002478E7" w:rsidP="002478E7">
      <w:pPr>
        <w:spacing w:before="0" w:after="0"/>
        <w:jc w:val="both"/>
        <w:rPr>
          <w:rFonts w:eastAsia="DengXian"/>
          <w:sz w:val="22"/>
          <w:szCs w:val="22"/>
          <w:lang w:eastAsia="zh-CN"/>
        </w:rPr>
      </w:pPr>
    </w:p>
    <w:p w14:paraId="38A28F18" w14:textId="77777777" w:rsidR="002478E7" w:rsidRPr="00FC5EF0" w:rsidRDefault="002478E7" w:rsidP="002478E7">
      <w:pPr>
        <w:spacing w:before="0" w:after="0"/>
        <w:jc w:val="both"/>
        <w:rPr>
          <w:rFonts w:eastAsia="DengXian"/>
          <w:sz w:val="22"/>
          <w:szCs w:val="22"/>
          <w:highlight w:val="darkYellow"/>
          <w:lang w:eastAsia="zh-CN"/>
        </w:rPr>
      </w:pPr>
      <w:r w:rsidRPr="00FC5EF0">
        <w:rPr>
          <w:rFonts w:eastAsia="DengXian" w:hint="eastAsia"/>
          <w:sz w:val="22"/>
          <w:szCs w:val="22"/>
          <w:highlight w:val="darkYellow"/>
          <w:lang w:eastAsia="zh-CN"/>
        </w:rPr>
        <w:t>Working Assumption</w:t>
      </w:r>
    </w:p>
    <w:p w14:paraId="4F5861D0" w14:textId="77777777" w:rsidR="002478E7" w:rsidRPr="00FC5EF0" w:rsidRDefault="002478E7" w:rsidP="002478E7">
      <w:pPr>
        <w:spacing w:before="0" w:after="0"/>
        <w:jc w:val="both"/>
        <w:rPr>
          <w:sz w:val="22"/>
          <w:szCs w:val="22"/>
        </w:rPr>
      </w:pPr>
      <w:r w:rsidRPr="00FC5EF0">
        <w:rPr>
          <w:sz w:val="22"/>
          <w:szCs w:val="22"/>
        </w:rPr>
        <w:t xml:space="preserve">For training data generation of AI/ML based positioning Case </w:t>
      </w:r>
      <w:r w:rsidRPr="00FC5EF0">
        <w:rPr>
          <w:rFonts w:eastAsia="DengXian" w:hint="eastAsia"/>
          <w:sz w:val="22"/>
          <w:szCs w:val="22"/>
          <w:lang w:eastAsia="zh-CN"/>
        </w:rPr>
        <w:t>2a</w:t>
      </w:r>
      <w:r w:rsidRPr="00FC5EF0">
        <w:rPr>
          <w:sz w:val="22"/>
          <w:szCs w:val="22"/>
        </w:rPr>
        <w:t xml:space="preserve">, the label and its related data (e.g., time stamp) can be </w:t>
      </w:r>
      <w:r w:rsidRPr="00FC5EF0">
        <w:rPr>
          <w:rFonts w:eastAsia="DengXian" w:hint="eastAsia"/>
          <w:sz w:val="22"/>
          <w:szCs w:val="22"/>
          <w:lang w:eastAsia="zh-CN"/>
        </w:rPr>
        <w:t xml:space="preserve">generated </w:t>
      </w:r>
      <w:r w:rsidRPr="00FC5EF0">
        <w:rPr>
          <w:sz w:val="22"/>
          <w:szCs w:val="22"/>
        </w:rPr>
        <w:t xml:space="preserve">by: </w:t>
      </w:r>
    </w:p>
    <w:p w14:paraId="0CAD3717" w14:textId="77777777" w:rsidR="002478E7" w:rsidRPr="00FC5EF0" w:rsidRDefault="002478E7" w:rsidP="002478E7">
      <w:pPr>
        <w:pStyle w:val="ab"/>
        <w:widowControl w:val="0"/>
        <w:numPr>
          <w:ilvl w:val="0"/>
          <w:numId w:val="104"/>
        </w:numPr>
        <w:spacing w:before="0" w:after="0"/>
        <w:ind w:firstLineChars="0"/>
        <w:jc w:val="both"/>
        <w:rPr>
          <w:sz w:val="22"/>
          <w:szCs w:val="22"/>
        </w:rPr>
      </w:pPr>
      <w:r w:rsidRPr="00FC5EF0">
        <w:rPr>
          <w:sz w:val="22"/>
          <w:szCs w:val="22"/>
        </w:rPr>
        <w:t>PRU</w:t>
      </w:r>
    </w:p>
    <w:p w14:paraId="6C272E9E" w14:textId="77777777" w:rsidR="002478E7" w:rsidRPr="00FC5EF0" w:rsidRDefault="002478E7" w:rsidP="002478E7">
      <w:pPr>
        <w:pStyle w:val="ab"/>
        <w:widowControl w:val="0"/>
        <w:numPr>
          <w:ilvl w:val="0"/>
          <w:numId w:val="104"/>
        </w:numPr>
        <w:spacing w:before="0" w:after="0"/>
        <w:ind w:firstLineChars="0"/>
        <w:jc w:val="both"/>
        <w:rPr>
          <w:sz w:val="22"/>
          <w:szCs w:val="22"/>
        </w:rPr>
      </w:pPr>
      <w:r w:rsidRPr="00FC5EF0">
        <w:rPr>
          <w:sz w:val="22"/>
          <w:szCs w:val="22"/>
        </w:rPr>
        <w:t>Non-PRU UE with estimated location</w:t>
      </w:r>
    </w:p>
    <w:p w14:paraId="36344541" w14:textId="77777777" w:rsidR="002478E7" w:rsidRPr="00FC5EF0" w:rsidRDefault="002478E7" w:rsidP="002478E7">
      <w:pPr>
        <w:pStyle w:val="ab"/>
        <w:widowControl w:val="0"/>
        <w:numPr>
          <w:ilvl w:val="0"/>
          <w:numId w:val="104"/>
        </w:numPr>
        <w:spacing w:before="0" w:after="0"/>
        <w:ind w:firstLineChars="0"/>
        <w:jc w:val="both"/>
        <w:rPr>
          <w:sz w:val="22"/>
          <w:szCs w:val="22"/>
        </w:rPr>
      </w:pPr>
      <w:r w:rsidRPr="00FC5EF0">
        <w:rPr>
          <w:sz w:val="22"/>
          <w:szCs w:val="22"/>
        </w:rPr>
        <w:t xml:space="preserve">LMF </w:t>
      </w:r>
    </w:p>
    <w:p w14:paraId="0E51B126" w14:textId="77777777" w:rsidR="002478E7" w:rsidRPr="00FC5EF0" w:rsidRDefault="002478E7" w:rsidP="002478E7">
      <w:pPr>
        <w:spacing w:before="0" w:after="0"/>
        <w:jc w:val="both"/>
        <w:rPr>
          <w:rFonts w:eastAsia="DengXian"/>
          <w:sz w:val="22"/>
          <w:szCs w:val="22"/>
          <w:lang w:eastAsia="zh-CN"/>
        </w:rPr>
      </w:pPr>
      <w:r w:rsidRPr="00FC5EF0">
        <w:rPr>
          <w:rFonts w:eastAsia="DengXian" w:hint="eastAsia"/>
          <w:sz w:val="22"/>
          <w:szCs w:val="22"/>
          <w:lang w:eastAsia="zh-CN"/>
        </w:rPr>
        <w:t xml:space="preserve">Note: transfer of </w:t>
      </w:r>
      <w:r w:rsidRPr="00FC5EF0">
        <w:rPr>
          <w:sz w:val="22"/>
          <w:szCs w:val="22"/>
        </w:rPr>
        <w:t>the label and its related data</w:t>
      </w:r>
      <w:r w:rsidRPr="00FC5EF0">
        <w:rPr>
          <w:rFonts w:eastAsia="DengXian" w:hint="eastAsia"/>
          <w:sz w:val="22"/>
          <w:szCs w:val="22"/>
          <w:lang w:eastAsia="zh-CN"/>
        </w:rPr>
        <w:t xml:space="preserve"> is out of RAN1 scope.</w:t>
      </w:r>
    </w:p>
    <w:p w14:paraId="6F05ACCF" w14:textId="77777777" w:rsidR="002478E7" w:rsidRPr="00FC5EF0" w:rsidRDefault="002478E7" w:rsidP="002478E7">
      <w:pPr>
        <w:spacing w:before="0" w:after="0"/>
        <w:jc w:val="both"/>
        <w:rPr>
          <w:rFonts w:eastAsia="DengXian"/>
          <w:b/>
          <w:bCs/>
          <w:sz w:val="22"/>
          <w:szCs w:val="22"/>
          <w:u w:val="single"/>
          <w:lang w:eastAsia="zh-CN"/>
        </w:rPr>
      </w:pPr>
    </w:p>
    <w:p w14:paraId="47C36F45" w14:textId="77777777" w:rsidR="002478E7" w:rsidRPr="00FC5EF0" w:rsidRDefault="002478E7" w:rsidP="002478E7">
      <w:pPr>
        <w:spacing w:before="0" w:after="0"/>
        <w:jc w:val="both"/>
        <w:rPr>
          <w:rFonts w:eastAsia="DengXian"/>
          <w:sz w:val="22"/>
          <w:szCs w:val="22"/>
          <w:highlight w:val="darkYellow"/>
          <w:lang w:eastAsia="zh-CN"/>
        </w:rPr>
      </w:pPr>
      <w:r w:rsidRPr="00FC5EF0">
        <w:rPr>
          <w:rFonts w:eastAsia="DengXian" w:hint="eastAsia"/>
          <w:sz w:val="22"/>
          <w:szCs w:val="22"/>
          <w:highlight w:val="darkYellow"/>
          <w:lang w:eastAsia="zh-CN"/>
        </w:rPr>
        <w:t>Working Assumption</w:t>
      </w:r>
    </w:p>
    <w:p w14:paraId="2F907D77" w14:textId="77777777" w:rsidR="002478E7" w:rsidRPr="00FC5EF0" w:rsidRDefault="002478E7" w:rsidP="002478E7">
      <w:pPr>
        <w:spacing w:before="0" w:after="0"/>
        <w:jc w:val="both"/>
        <w:rPr>
          <w:sz w:val="22"/>
          <w:szCs w:val="22"/>
        </w:rPr>
      </w:pPr>
      <w:r w:rsidRPr="00FC5EF0">
        <w:rPr>
          <w:sz w:val="22"/>
          <w:szCs w:val="22"/>
        </w:rPr>
        <w:t xml:space="preserve">For training data generation of AI/ML based positioning Case 2b, the label and its related data (e.g., time stamp) can be generated by: </w:t>
      </w:r>
    </w:p>
    <w:p w14:paraId="5529F813" w14:textId="77777777" w:rsidR="002478E7" w:rsidRPr="00FC5EF0" w:rsidRDefault="002478E7" w:rsidP="002478E7">
      <w:pPr>
        <w:pStyle w:val="ab"/>
        <w:widowControl w:val="0"/>
        <w:numPr>
          <w:ilvl w:val="0"/>
          <w:numId w:val="104"/>
        </w:numPr>
        <w:spacing w:before="0" w:after="0"/>
        <w:ind w:firstLineChars="0"/>
        <w:jc w:val="both"/>
        <w:rPr>
          <w:sz w:val="22"/>
          <w:szCs w:val="22"/>
        </w:rPr>
      </w:pPr>
      <w:r w:rsidRPr="00FC5EF0">
        <w:rPr>
          <w:sz w:val="22"/>
          <w:szCs w:val="22"/>
        </w:rPr>
        <w:t xml:space="preserve">PRU </w:t>
      </w:r>
    </w:p>
    <w:p w14:paraId="461ED36F" w14:textId="77777777" w:rsidR="002478E7" w:rsidRPr="00FC5EF0" w:rsidRDefault="002478E7" w:rsidP="002478E7">
      <w:pPr>
        <w:pStyle w:val="ab"/>
        <w:widowControl w:val="0"/>
        <w:numPr>
          <w:ilvl w:val="0"/>
          <w:numId w:val="104"/>
        </w:numPr>
        <w:spacing w:before="0" w:after="0"/>
        <w:ind w:firstLineChars="0"/>
        <w:jc w:val="both"/>
        <w:rPr>
          <w:sz w:val="22"/>
          <w:szCs w:val="22"/>
        </w:rPr>
      </w:pPr>
      <w:r w:rsidRPr="00FC5EF0">
        <w:rPr>
          <w:sz w:val="22"/>
          <w:szCs w:val="22"/>
        </w:rPr>
        <w:t>Non-PRU UE with estimated location</w:t>
      </w:r>
    </w:p>
    <w:p w14:paraId="27A21DB2" w14:textId="77777777" w:rsidR="002478E7" w:rsidRPr="00FC5EF0" w:rsidRDefault="002478E7" w:rsidP="002478E7">
      <w:pPr>
        <w:pStyle w:val="ab"/>
        <w:widowControl w:val="0"/>
        <w:numPr>
          <w:ilvl w:val="0"/>
          <w:numId w:val="104"/>
        </w:numPr>
        <w:spacing w:before="0" w:after="0"/>
        <w:ind w:firstLineChars="0"/>
        <w:jc w:val="both"/>
        <w:rPr>
          <w:sz w:val="22"/>
          <w:szCs w:val="22"/>
        </w:rPr>
      </w:pPr>
      <w:r w:rsidRPr="00FC5EF0">
        <w:rPr>
          <w:sz w:val="22"/>
          <w:szCs w:val="22"/>
        </w:rPr>
        <w:t>LMF</w:t>
      </w:r>
    </w:p>
    <w:p w14:paraId="1159FD60" w14:textId="77777777" w:rsidR="002478E7" w:rsidRPr="00FC5EF0" w:rsidRDefault="002478E7" w:rsidP="002478E7">
      <w:pPr>
        <w:spacing w:before="0" w:after="0"/>
        <w:jc w:val="both"/>
        <w:rPr>
          <w:sz w:val="22"/>
          <w:szCs w:val="22"/>
        </w:rPr>
      </w:pPr>
      <w:r w:rsidRPr="00FC5EF0">
        <w:rPr>
          <w:sz w:val="22"/>
          <w:szCs w:val="22"/>
        </w:rPr>
        <w:t>Note: transfer of label and its related data is out of RAN1 scope.</w:t>
      </w:r>
    </w:p>
    <w:p w14:paraId="4459F8D5" w14:textId="77777777" w:rsidR="002478E7" w:rsidRPr="00FC5EF0" w:rsidRDefault="002478E7" w:rsidP="002478E7">
      <w:pPr>
        <w:spacing w:before="0" w:after="0"/>
        <w:jc w:val="both"/>
        <w:rPr>
          <w:sz w:val="22"/>
          <w:szCs w:val="22"/>
        </w:rPr>
      </w:pPr>
    </w:p>
    <w:p w14:paraId="4AABDC9E" w14:textId="77777777" w:rsidR="002478E7" w:rsidRPr="00FC5EF0" w:rsidRDefault="002478E7" w:rsidP="002478E7">
      <w:pPr>
        <w:spacing w:before="0" w:after="0"/>
        <w:jc w:val="both"/>
        <w:rPr>
          <w:rFonts w:eastAsia="DengXian"/>
          <w:sz w:val="22"/>
          <w:szCs w:val="22"/>
          <w:highlight w:val="darkYellow"/>
          <w:lang w:eastAsia="zh-CN"/>
        </w:rPr>
      </w:pPr>
      <w:r w:rsidRPr="00FC5EF0">
        <w:rPr>
          <w:rFonts w:eastAsia="DengXian" w:hint="eastAsia"/>
          <w:sz w:val="22"/>
          <w:szCs w:val="22"/>
          <w:highlight w:val="darkYellow"/>
          <w:lang w:eastAsia="zh-CN"/>
        </w:rPr>
        <w:t>Working Assumption</w:t>
      </w:r>
    </w:p>
    <w:p w14:paraId="3E3B800D" w14:textId="77777777" w:rsidR="002478E7" w:rsidRPr="00FC5EF0" w:rsidRDefault="002478E7" w:rsidP="002478E7">
      <w:pPr>
        <w:spacing w:before="0" w:after="0"/>
        <w:jc w:val="both"/>
        <w:rPr>
          <w:sz w:val="22"/>
          <w:szCs w:val="22"/>
        </w:rPr>
      </w:pPr>
      <w:r w:rsidRPr="00FC5EF0">
        <w:rPr>
          <w:sz w:val="22"/>
          <w:szCs w:val="22"/>
        </w:rPr>
        <w:t>For training data generation of AI/ML based positioning Case 3b, the label and its related data (e.g., time stamp) can be generated by:</w:t>
      </w:r>
    </w:p>
    <w:p w14:paraId="0BAC46B9" w14:textId="77777777" w:rsidR="002478E7" w:rsidRPr="00FC5EF0" w:rsidRDefault="002478E7" w:rsidP="002478E7">
      <w:pPr>
        <w:pStyle w:val="ab"/>
        <w:widowControl w:val="0"/>
        <w:numPr>
          <w:ilvl w:val="0"/>
          <w:numId w:val="104"/>
        </w:numPr>
        <w:spacing w:before="0" w:after="0"/>
        <w:ind w:firstLineChars="0"/>
        <w:jc w:val="both"/>
        <w:rPr>
          <w:sz w:val="22"/>
          <w:szCs w:val="22"/>
        </w:rPr>
      </w:pPr>
      <w:r w:rsidRPr="00FC5EF0">
        <w:rPr>
          <w:sz w:val="22"/>
          <w:szCs w:val="22"/>
        </w:rPr>
        <w:t>PRU</w:t>
      </w:r>
    </w:p>
    <w:p w14:paraId="6B21CC12" w14:textId="77777777" w:rsidR="002478E7" w:rsidRPr="00FC5EF0" w:rsidRDefault="002478E7" w:rsidP="002478E7">
      <w:pPr>
        <w:pStyle w:val="ab"/>
        <w:widowControl w:val="0"/>
        <w:numPr>
          <w:ilvl w:val="0"/>
          <w:numId w:val="104"/>
        </w:numPr>
        <w:spacing w:before="0" w:after="0"/>
        <w:ind w:firstLineChars="0"/>
        <w:jc w:val="both"/>
        <w:rPr>
          <w:sz w:val="22"/>
          <w:szCs w:val="22"/>
        </w:rPr>
      </w:pPr>
      <w:r w:rsidRPr="00FC5EF0">
        <w:rPr>
          <w:rFonts w:eastAsia="DengXian" w:hint="eastAsia"/>
          <w:strike/>
          <w:color w:val="FF0000"/>
          <w:sz w:val="22"/>
          <w:szCs w:val="22"/>
        </w:rPr>
        <w:t xml:space="preserve">FFS: </w:t>
      </w:r>
      <w:r w:rsidRPr="00FC5EF0">
        <w:rPr>
          <w:sz w:val="22"/>
          <w:szCs w:val="22"/>
        </w:rPr>
        <w:t>Non-PRU UE with estimated location</w:t>
      </w:r>
    </w:p>
    <w:p w14:paraId="0A9EB678" w14:textId="77777777" w:rsidR="002478E7" w:rsidRPr="00FC5EF0" w:rsidRDefault="002478E7" w:rsidP="002478E7">
      <w:pPr>
        <w:pStyle w:val="ab"/>
        <w:widowControl w:val="0"/>
        <w:numPr>
          <w:ilvl w:val="0"/>
          <w:numId w:val="104"/>
        </w:numPr>
        <w:spacing w:before="0" w:after="0"/>
        <w:ind w:firstLineChars="0"/>
        <w:jc w:val="both"/>
        <w:rPr>
          <w:sz w:val="22"/>
          <w:szCs w:val="22"/>
        </w:rPr>
      </w:pPr>
      <w:r w:rsidRPr="00FC5EF0">
        <w:rPr>
          <w:sz w:val="22"/>
          <w:szCs w:val="22"/>
        </w:rPr>
        <w:t>LMF</w:t>
      </w:r>
    </w:p>
    <w:p w14:paraId="4FCE0159" w14:textId="36A89C44" w:rsidR="002478E7" w:rsidRPr="00EC2627" w:rsidRDefault="002478E7" w:rsidP="002478E7">
      <w:pPr>
        <w:pStyle w:val="B2"/>
        <w:spacing w:after="120"/>
        <w:ind w:left="0" w:firstLine="0"/>
        <w:jc w:val="both"/>
        <w:rPr>
          <w:rFonts w:hint="eastAsia"/>
          <w:sz w:val="22"/>
          <w:szCs w:val="22"/>
        </w:rPr>
      </w:pPr>
      <w:r w:rsidRPr="00FC5EF0">
        <w:rPr>
          <w:sz w:val="22"/>
          <w:szCs w:val="22"/>
        </w:rPr>
        <w:t>Note: transfer of label an</w:t>
      </w:r>
      <w:r w:rsidRPr="002A693A">
        <w:rPr>
          <w:sz w:val="22"/>
          <w:szCs w:val="22"/>
        </w:rPr>
        <w:t>d its related data is out of RAN1 scope.</w:t>
      </w:r>
    </w:p>
    <w:p w14:paraId="2D169D82" w14:textId="77777777" w:rsidR="002478E7" w:rsidRDefault="002478E7" w:rsidP="002478E7">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57A54676" w14:textId="77777777" w:rsidR="002478E7" w:rsidRPr="00666FAD" w:rsidRDefault="002478E7" w:rsidP="002478E7">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1</w:t>
      </w:r>
      <w:r>
        <w:rPr>
          <w:rFonts w:eastAsiaTheme="minorEastAsia"/>
          <w:b/>
          <w:bCs/>
          <w:color w:val="000000"/>
          <w:sz w:val="22"/>
          <w:szCs w:val="22"/>
          <w:lang w:val="en-US"/>
        </w:rPr>
        <w:t>/</w:t>
      </w:r>
      <w:r w:rsidRPr="00666FAD">
        <w:rPr>
          <w:rFonts w:eastAsiaTheme="minorEastAsia"/>
          <w:b/>
          <w:bCs/>
          <w:color w:val="000000"/>
          <w:sz w:val="22"/>
          <w:szCs w:val="22"/>
          <w:lang w:val="en-US"/>
        </w:rPr>
        <w:t>2a, UE may send request</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to NW for corresponding RS configuration</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or NW may send configurations to UE.</w:t>
      </w:r>
    </w:p>
    <w:p w14:paraId="7A8D0C95" w14:textId="77777777" w:rsidR="002478E7" w:rsidRPr="00666FAD" w:rsidRDefault="002478E7" w:rsidP="002478E7">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2b, NW sends configurations to UE</w:t>
      </w:r>
      <w:r>
        <w:rPr>
          <w:rFonts w:eastAsiaTheme="minorEastAsia"/>
          <w:b/>
          <w:bCs/>
          <w:color w:val="000000"/>
          <w:sz w:val="22"/>
          <w:szCs w:val="22"/>
          <w:lang w:val="en-US"/>
        </w:rPr>
        <w:t xml:space="preserve"> for measurements</w:t>
      </w:r>
      <w:r w:rsidRPr="00666FAD">
        <w:rPr>
          <w:rFonts w:eastAsiaTheme="minorEastAsia"/>
          <w:b/>
          <w:bCs/>
          <w:color w:val="000000"/>
          <w:sz w:val="22"/>
          <w:szCs w:val="22"/>
          <w:lang w:val="en-US"/>
        </w:rPr>
        <w:t>.</w:t>
      </w:r>
    </w:p>
    <w:p w14:paraId="1028A9AA" w14:textId="77777777" w:rsidR="002478E7" w:rsidRDefault="002478E7" w:rsidP="002478E7">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Pr>
          <w:rFonts w:eastAsiaTheme="minorEastAsia"/>
          <w:b/>
          <w:bCs/>
          <w:color w:val="000000"/>
          <w:sz w:val="22"/>
          <w:szCs w:val="22"/>
          <w:lang w:val="en-US"/>
        </w:rPr>
        <w:t>s</w:t>
      </w:r>
      <w:r w:rsidRPr="00666FAD">
        <w:rPr>
          <w:rFonts w:eastAsiaTheme="minorEastAsia"/>
          <w:b/>
          <w:bCs/>
          <w:color w:val="000000"/>
          <w:sz w:val="22"/>
          <w:szCs w:val="22"/>
          <w:lang w:val="en-US"/>
        </w:rPr>
        <w:t>.</w:t>
      </w:r>
    </w:p>
    <w:p w14:paraId="37284C2B" w14:textId="0301AA37" w:rsidR="00300B61" w:rsidRPr="00794773" w:rsidRDefault="002478E7" w:rsidP="002478E7">
      <w:pPr>
        <w:spacing w:after="120"/>
        <w:jc w:val="both"/>
        <w:rPr>
          <w:rFonts w:eastAsiaTheme="minorEastAsia"/>
          <w:b/>
          <w:bCs/>
          <w:color w:val="000000"/>
          <w:sz w:val="22"/>
          <w:szCs w:val="22"/>
        </w:rPr>
      </w:pPr>
      <w:r w:rsidRPr="003F7F2D">
        <w:rPr>
          <w:rFonts w:eastAsia="ＭＳ 明朝" w:cs="Times"/>
          <w:b/>
          <w:sz w:val="22"/>
          <w:szCs w:val="22"/>
        </w:rPr>
        <w:lastRenderedPageBreak/>
        <w:t>RS configurations may include/associate with an associated ID to implicitly indicate the NW side additional conditions.</w:t>
      </w:r>
    </w:p>
    <w:p w14:paraId="115EF7B1" w14:textId="77777777" w:rsidR="00F31562" w:rsidRPr="007E1023" w:rsidRDefault="00F31562" w:rsidP="00F31562">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4:</w:t>
      </w:r>
    </w:p>
    <w:p w14:paraId="0351087D" w14:textId="77777777" w:rsidR="00F31562" w:rsidRPr="007E1023" w:rsidRDefault="00F31562" w:rsidP="00F31562">
      <w:pPr>
        <w:spacing w:before="0" w:after="120"/>
        <w:rPr>
          <w:rFonts w:eastAsiaTheme="minorEastAsia"/>
          <w:b/>
          <w:bCs/>
          <w:color w:val="000000"/>
          <w:sz w:val="22"/>
          <w:szCs w:val="22"/>
          <w:lang w:eastAsia="ja-JP"/>
        </w:rPr>
      </w:pPr>
      <w:r w:rsidRPr="007E1023">
        <w:rPr>
          <w:rFonts w:eastAsiaTheme="minorEastAsia"/>
          <w:b/>
          <w:bCs/>
          <w:color w:val="000000"/>
          <w:sz w:val="22"/>
          <w:szCs w:val="22"/>
          <w:lang w:eastAsia="zh-CN"/>
        </w:rPr>
        <w:t xml:space="preserve">For Rel-19 </w:t>
      </w:r>
      <w:r w:rsidRPr="007E1023">
        <w:rPr>
          <w:rFonts w:eastAsiaTheme="minorEastAsia"/>
          <w:b/>
          <w:bCs/>
          <w:color w:val="000000"/>
          <w:sz w:val="22"/>
          <w:szCs w:val="22"/>
          <w:lang w:eastAsia="ja-JP"/>
        </w:rPr>
        <w:t xml:space="preserve">AI/ML based positioning, regarding the time domain </w:t>
      </w:r>
      <w:r w:rsidRPr="0092331E">
        <w:rPr>
          <w:rFonts w:eastAsiaTheme="minorEastAsia" w:hint="eastAsia"/>
          <w:b/>
          <w:bCs/>
          <w:color w:val="000000"/>
          <w:sz w:val="22"/>
          <w:szCs w:val="22"/>
          <w:lang w:eastAsia="zh-CN"/>
        </w:rPr>
        <w:t xml:space="preserve">channel </w:t>
      </w:r>
      <w:r w:rsidRPr="007E1023">
        <w:rPr>
          <w:rFonts w:eastAsiaTheme="minorEastAsia"/>
          <w:b/>
          <w:bCs/>
          <w:color w:val="000000"/>
          <w:sz w:val="22"/>
          <w:szCs w:val="22"/>
          <w:lang w:eastAsia="ja-JP"/>
        </w:rPr>
        <w:t>measurements, support either one of the following</w:t>
      </w:r>
    </w:p>
    <w:p w14:paraId="56BF45F3" w14:textId="77777777" w:rsidR="00F31562" w:rsidRPr="007E1023" w:rsidRDefault="00F31562" w:rsidP="00F31562">
      <w:pPr>
        <w:pStyle w:val="ab"/>
        <w:numPr>
          <w:ilvl w:val="0"/>
          <w:numId w:val="108"/>
        </w:numPr>
        <w:spacing w:before="0" w:after="120"/>
        <w:ind w:firstLineChars="0"/>
        <w:rPr>
          <w:rFonts w:eastAsiaTheme="minorEastAsia" w:cs="Times New Roman"/>
          <w:b/>
          <w:bCs/>
          <w:color w:val="000000"/>
          <w:sz w:val="22"/>
          <w:szCs w:val="22"/>
          <w:lang w:eastAsia="ja-JP"/>
        </w:rPr>
      </w:pPr>
      <w:r w:rsidRPr="007E1023">
        <w:rPr>
          <w:rFonts w:eastAsiaTheme="minorEastAsia" w:cs="Times New Roman"/>
          <w:b/>
          <w:bCs/>
          <w:color w:val="000000"/>
          <w:sz w:val="22"/>
          <w:szCs w:val="22"/>
          <w:lang w:eastAsia="ja-JP"/>
        </w:rPr>
        <w:t>Path-based measurement</w:t>
      </w:r>
    </w:p>
    <w:p w14:paraId="02EB715F" w14:textId="77777777" w:rsidR="00F31562" w:rsidRPr="007E1023" w:rsidRDefault="00F31562" w:rsidP="00F31562">
      <w:pPr>
        <w:pStyle w:val="ab"/>
        <w:numPr>
          <w:ilvl w:val="1"/>
          <w:numId w:val="108"/>
        </w:numPr>
        <w:spacing w:before="0" w:after="120"/>
        <w:ind w:firstLineChars="0"/>
        <w:rPr>
          <w:rFonts w:eastAsiaTheme="minorEastAsia" w:cs="Times New Roman"/>
          <w:b/>
          <w:bCs/>
          <w:color w:val="000000"/>
          <w:sz w:val="22"/>
          <w:szCs w:val="22"/>
          <w:lang w:eastAsia="ja-JP"/>
        </w:rPr>
      </w:pPr>
      <w:r w:rsidRPr="0092331E">
        <w:rPr>
          <w:rFonts w:eastAsiaTheme="minorEastAsia" w:cs="Times New Roman" w:hint="eastAsia"/>
          <w:b/>
          <w:bCs/>
          <w:color w:val="000000"/>
          <w:sz w:val="22"/>
          <w:szCs w:val="22"/>
        </w:rPr>
        <w:t>Further study e</w:t>
      </w:r>
      <w:r w:rsidRPr="007E1023">
        <w:rPr>
          <w:rFonts w:eastAsiaTheme="minorEastAsia" w:cs="Times New Roman"/>
          <w:b/>
          <w:bCs/>
          <w:color w:val="000000"/>
          <w:sz w:val="22"/>
          <w:szCs w:val="22"/>
          <w:lang w:eastAsia="ja-JP"/>
        </w:rPr>
        <w:t xml:space="preserve">nhancements to resolve the inconsistency </w:t>
      </w:r>
      <w:r w:rsidRPr="0092331E">
        <w:rPr>
          <w:rFonts w:eastAsiaTheme="minorEastAsia" w:cs="Times New Roman" w:hint="eastAsia"/>
          <w:b/>
          <w:bCs/>
          <w:color w:val="000000"/>
          <w:sz w:val="22"/>
          <w:szCs w:val="22"/>
        </w:rPr>
        <w:t xml:space="preserve">for existing measurement </w:t>
      </w:r>
      <w:r w:rsidRPr="007E1023">
        <w:rPr>
          <w:rFonts w:eastAsiaTheme="minorEastAsia" w:cs="Times New Roman"/>
          <w:b/>
          <w:bCs/>
          <w:color w:val="000000"/>
          <w:sz w:val="22"/>
          <w:szCs w:val="22"/>
          <w:lang w:eastAsia="ja-JP"/>
        </w:rPr>
        <w:t>between measurement of training and inference</w:t>
      </w:r>
      <w:r w:rsidRPr="007E1023">
        <w:rPr>
          <w:rFonts w:eastAsiaTheme="minorEastAsia" w:cs="Times New Roman"/>
          <w:b/>
          <w:bCs/>
          <w:strike/>
          <w:color w:val="000000"/>
          <w:sz w:val="22"/>
          <w:szCs w:val="22"/>
          <w:lang w:eastAsia="ja-JP"/>
        </w:rPr>
        <w:t>.</w:t>
      </w:r>
    </w:p>
    <w:p w14:paraId="1D68F7D2" w14:textId="77777777" w:rsidR="00F31562" w:rsidRPr="007E1023" w:rsidRDefault="00F31562" w:rsidP="00F31562">
      <w:pPr>
        <w:pStyle w:val="ab"/>
        <w:numPr>
          <w:ilvl w:val="0"/>
          <w:numId w:val="108"/>
        </w:numPr>
        <w:spacing w:before="0" w:after="120"/>
        <w:ind w:firstLineChars="0"/>
        <w:rPr>
          <w:rFonts w:eastAsiaTheme="minorEastAsia" w:cs="Times New Roman"/>
          <w:b/>
          <w:bCs/>
          <w:color w:val="000000"/>
          <w:sz w:val="22"/>
          <w:szCs w:val="22"/>
          <w:lang w:eastAsia="ja-JP"/>
        </w:rPr>
      </w:pPr>
      <w:r w:rsidRPr="007E1023">
        <w:rPr>
          <w:rFonts w:eastAsiaTheme="minorEastAsia" w:cs="Times New Roman"/>
          <w:b/>
          <w:bCs/>
          <w:color w:val="000000"/>
          <w:sz w:val="22"/>
          <w:szCs w:val="22"/>
          <w:lang w:eastAsia="ja-JP"/>
        </w:rPr>
        <w:t>Sample-based measurement</w:t>
      </w:r>
    </w:p>
    <w:p w14:paraId="5EF7F082" w14:textId="77777777" w:rsidR="00F31562" w:rsidRPr="0092331E" w:rsidRDefault="00F31562" w:rsidP="00F31562">
      <w:pPr>
        <w:pStyle w:val="ab"/>
        <w:numPr>
          <w:ilvl w:val="1"/>
          <w:numId w:val="108"/>
        </w:numPr>
        <w:spacing w:before="0" w:after="120"/>
        <w:ind w:firstLineChars="0"/>
        <w:rPr>
          <w:rFonts w:eastAsiaTheme="minorEastAsia" w:cs="Times New Roman"/>
          <w:b/>
          <w:bCs/>
          <w:color w:val="000000"/>
          <w:sz w:val="22"/>
          <w:szCs w:val="22"/>
          <w:lang w:eastAsia="ja-JP"/>
        </w:rPr>
      </w:pPr>
      <w:r w:rsidRPr="0092331E">
        <w:rPr>
          <w:rFonts w:eastAsiaTheme="minorEastAsia" w:cs="Times New Roman" w:hint="eastAsia"/>
          <w:b/>
          <w:bCs/>
          <w:color w:val="000000"/>
          <w:sz w:val="22"/>
          <w:szCs w:val="22"/>
        </w:rPr>
        <w:t xml:space="preserve">Study sample-based measurements for </w:t>
      </w:r>
      <w:r w:rsidRPr="007E1023">
        <w:rPr>
          <w:rFonts w:eastAsiaTheme="minorEastAsia" w:cs="Times New Roman"/>
          <w:b/>
          <w:bCs/>
          <w:color w:val="000000"/>
          <w:sz w:val="22"/>
          <w:szCs w:val="22"/>
          <w:lang w:eastAsia="ja-JP"/>
        </w:rPr>
        <w:t>channel response information</w:t>
      </w:r>
      <w:r w:rsidRPr="0092331E">
        <w:rPr>
          <w:rFonts w:eastAsiaTheme="minorEastAsia" w:cs="Times New Roman" w:hint="eastAsia"/>
          <w:b/>
          <w:bCs/>
          <w:color w:val="000000"/>
          <w:sz w:val="22"/>
          <w:szCs w:val="22"/>
        </w:rPr>
        <w:t xml:space="preserve">, </w:t>
      </w:r>
    </w:p>
    <w:p w14:paraId="68D28510" w14:textId="77777777" w:rsidR="00F31562" w:rsidRPr="0092331E" w:rsidRDefault="00F31562" w:rsidP="00F31562">
      <w:pPr>
        <w:pStyle w:val="ab"/>
        <w:numPr>
          <w:ilvl w:val="2"/>
          <w:numId w:val="108"/>
        </w:numPr>
        <w:spacing w:before="0" w:after="120"/>
        <w:ind w:firstLineChars="0"/>
        <w:rPr>
          <w:rFonts w:eastAsiaTheme="minorEastAsia" w:cs="Times New Roman"/>
          <w:b/>
          <w:bCs/>
          <w:color w:val="000000"/>
          <w:sz w:val="22"/>
          <w:szCs w:val="22"/>
          <w:lang w:eastAsia="ja-JP"/>
        </w:rPr>
      </w:pPr>
      <w:r w:rsidRPr="0092331E">
        <w:rPr>
          <w:rFonts w:eastAsiaTheme="minorEastAsia" w:cs="Times New Roman"/>
          <w:b/>
          <w:bCs/>
          <w:color w:val="000000"/>
          <w:sz w:val="22"/>
          <w:szCs w:val="22"/>
        </w:rPr>
        <w:t>E</w:t>
      </w:r>
      <w:r w:rsidRPr="0092331E">
        <w:rPr>
          <w:rFonts w:eastAsiaTheme="minorEastAsia" w:cs="Times New Roman" w:hint="eastAsia"/>
          <w:b/>
          <w:bCs/>
          <w:color w:val="000000"/>
          <w:sz w:val="22"/>
          <w:szCs w:val="22"/>
        </w:rPr>
        <w:t xml:space="preserve">.g., study </w:t>
      </w:r>
      <w:r w:rsidRPr="0092331E">
        <w:rPr>
          <w:rFonts w:eastAsiaTheme="minorEastAsia" w:cs="Times New Roman"/>
          <w:b/>
          <w:bCs/>
          <w:color w:val="000000"/>
          <w:sz w:val="22"/>
          <w:szCs w:val="22"/>
          <w:lang w:eastAsia="ja-JP"/>
        </w:rPr>
        <w:t xml:space="preserve">quantization of {delay, </w:t>
      </w:r>
      <w:proofErr w:type="gramStart"/>
      <w:r w:rsidRPr="0092331E">
        <w:rPr>
          <w:rFonts w:eastAsiaTheme="minorEastAsia" w:cs="Times New Roman"/>
          <w:b/>
          <w:bCs/>
          <w:color w:val="000000"/>
          <w:sz w:val="22"/>
          <w:szCs w:val="22"/>
          <w:lang w:eastAsia="ja-JP"/>
        </w:rPr>
        <w:t>amplitude</w:t>
      </w:r>
      <w:proofErr w:type="gramEnd"/>
      <w:r w:rsidRPr="0092331E">
        <w:rPr>
          <w:rFonts w:eastAsiaTheme="minorEastAsia" w:cs="Times New Roman"/>
          <w:b/>
          <w:bCs/>
          <w:color w:val="000000"/>
          <w:sz w:val="22"/>
          <w:szCs w:val="22"/>
          <w:lang w:eastAsia="ja-JP"/>
        </w:rPr>
        <w:t xml:space="preserve"> and phase} reporting</w:t>
      </w:r>
    </w:p>
    <w:p w14:paraId="6F47AED8" w14:textId="77777777" w:rsidR="00F31562" w:rsidRPr="007E1023" w:rsidRDefault="00F31562" w:rsidP="00F31562">
      <w:pPr>
        <w:pStyle w:val="ab"/>
        <w:numPr>
          <w:ilvl w:val="1"/>
          <w:numId w:val="108"/>
        </w:numPr>
        <w:spacing w:before="0" w:after="120"/>
        <w:ind w:firstLineChars="0"/>
        <w:rPr>
          <w:rFonts w:eastAsiaTheme="minorEastAsia" w:cs="Times New Roman"/>
          <w:b/>
          <w:bCs/>
          <w:color w:val="000000"/>
          <w:sz w:val="22"/>
          <w:szCs w:val="22"/>
          <w:lang w:eastAsia="ja-JP"/>
        </w:rPr>
      </w:pPr>
      <w:r w:rsidRPr="0092331E">
        <w:rPr>
          <w:rFonts w:eastAsiaTheme="minorEastAsia" w:cs="Times New Roman"/>
          <w:b/>
          <w:bCs/>
          <w:color w:val="000000"/>
          <w:sz w:val="22"/>
          <w:szCs w:val="22"/>
        </w:rPr>
        <w:t>S</w:t>
      </w:r>
      <w:r w:rsidRPr="0092331E">
        <w:rPr>
          <w:rFonts w:eastAsiaTheme="minorEastAsia" w:cs="Times New Roman" w:hint="eastAsia"/>
          <w:b/>
          <w:bCs/>
          <w:color w:val="000000"/>
          <w:sz w:val="22"/>
          <w:szCs w:val="22"/>
        </w:rPr>
        <w:t xml:space="preserve">tudy </w:t>
      </w:r>
      <w:r w:rsidRPr="0092331E">
        <w:rPr>
          <w:rFonts w:eastAsiaTheme="minorEastAsia" w:cs="Times New Roman"/>
          <w:b/>
          <w:bCs/>
          <w:color w:val="000000"/>
          <w:sz w:val="22"/>
          <w:szCs w:val="22"/>
        </w:rPr>
        <w:t>enhancements</w:t>
      </w:r>
      <w:r w:rsidRPr="0092331E">
        <w:rPr>
          <w:rFonts w:eastAsiaTheme="minorEastAsia" w:cs="Times New Roman" w:hint="eastAsia"/>
          <w:b/>
          <w:bCs/>
          <w:color w:val="000000"/>
          <w:sz w:val="22"/>
          <w:szCs w:val="22"/>
        </w:rPr>
        <w:t xml:space="preserve"> of sample-based report for existing measurements.</w:t>
      </w:r>
    </w:p>
    <w:p w14:paraId="2C0B9439" w14:textId="77777777" w:rsidR="00F31562" w:rsidRPr="007E1023" w:rsidRDefault="00F31562" w:rsidP="00F31562">
      <w:pPr>
        <w:pStyle w:val="ab"/>
        <w:numPr>
          <w:ilvl w:val="1"/>
          <w:numId w:val="108"/>
        </w:numPr>
        <w:spacing w:before="0" w:after="120"/>
        <w:ind w:firstLineChars="0"/>
        <w:rPr>
          <w:rFonts w:eastAsiaTheme="minorEastAsia"/>
          <w:b/>
          <w:bCs/>
          <w:color w:val="000000"/>
          <w:sz w:val="22"/>
          <w:szCs w:val="22"/>
        </w:rPr>
      </w:pPr>
      <w:r w:rsidRPr="007E1023">
        <w:rPr>
          <w:rFonts w:eastAsiaTheme="minorEastAsia" w:cs="Times New Roman"/>
          <w:b/>
          <w:bCs/>
          <w:color w:val="000000"/>
          <w:sz w:val="22"/>
          <w:szCs w:val="22"/>
          <w:lang w:eastAsia="ja-JP"/>
        </w:rPr>
        <w:t xml:space="preserve">Study </w:t>
      </w:r>
      <w:r w:rsidRPr="0092331E">
        <w:rPr>
          <w:rFonts w:eastAsiaTheme="minorEastAsia" w:cs="Times New Roman" w:hint="eastAsia"/>
          <w:b/>
          <w:bCs/>
          <w:color w:val="000000"/>
          <w:sz w:val="22"/>
          <w:szCs w:val="22"/>
        </w:rPr>
        <w:t xml:space="preserve">reporting format for sample-based measurements </w:t>
      </w:r>
      <w:r w:rsidRPr="0092331E">
        <w:rPr>
          <w:rFonts w:eastAsiaTheme="minorEastAsia" w:cs="Times New Roman"/>
          <w:b/>
          <w:bCs/>
          <w:color w:val="000000"/>
          <w:sz w:val="22"/>
          <w:szCs w:val="22"/>
        </w:rPr>
        <w:t>considering</w:t>
      </w:r>
      <w:r w:rsidRPr="0092331E">
        <w:rPr>
          <w:rFonts w:eastAsiaTheme="minorEastAsia" w:cs="Times New Roman" w:hint="eastAsia"/>
          <w:b/>
          <w:bCs/>
          <w:color w:val="000000"/>
          <w:sz w:val="22"/>
          <w:szCs w:val="22"/>
        </w:rPr>
        <w:t xml:space="preserve"> overhead reduction, at least including</w:t>
      </w:r>
      <w:r w:rsidRPr="007E1023">
        <w:rPr>
          <w:rFonts w:eastAsiaTheme="minorEastAsia" w:cs="Times New Roman"/>
          <w:b/>
          <w:bCs/>
          <w:color w:val="000000"/>
          <w:sz w:val="22"/>
          <w:szCs w:val="22"/>
          <w:lang w:eastAsia="ja-JP"/>
        </w:rPr>
        <w:t xml:space="preserve"> </w:t>
      </w:r>
      <w:r w:rsidRPr="0092331E">
        <w:rPr>
          <w:rFonts w:eastAsiaTheme="minorEastAsia" w:cs="Times New Roman" w:hint="eastAsia"/>
          <w:b/>
          <w:bCs/>
          <w:color w:val="000000"/>
          <w:sz w:val="22"/>
          <w:szCs w:val="22"/>
        </w:rPr>
        <w:t>following aspects:</w:t>
      </w:r>
      <w:r w:rsidRPr="0092331E" w:rsidDel="00063E7F">
        <w:rPr>
          <w:rFonts w:eastAsiaTheme="minorEastAsia"/>
          <w:b/>
          <w:bCs/>
          <w:color w:val="000000"/>
          <w:sz w:val="22"/>
          <w:szCs w:val="22"/>
          <w:lang w:eastAsia="ja-JP"/>
        </w:rPr>
        <w:t xml:space="preserve"> </w:t>
      </w:r>
    </w:p>
    <w:p w14:paraId="53421D02" w14:textId="77777777" w:rsidR="00F31562" w:rsidRPr="007E1023" w:rsidRDefault="00F31562" w:rsidP="00F31562">
      <w:pPr>
        <w:pStyle w:val="ab"/>
        <w:numPr>
          <w:ilvl w:val="2"/>
          <w:numId w:val="108"/>
        </w:numPr>
        <w:spacing w:before="0" w:after="120"/>
        <w:ind w:firstLineChars="0"/>
        <w:rPr>
          <w:rFonts w:eastAsiaTheme="minorEastAsia"/>
          <w:b/>
          <w:bCs/>
          <w:color w:val="000000"/>
          <w:sz w:val="22"/>
          <w:szCs w:val="22"/>
          <w:lang w:eastAsia="ja-JP"/>
        </w:rPr>
      </w:pPr>
      <w:r w:rsidRPr="007E1023">
        <w:rPr>
          <w:rFonts w:eastAsiaTheme="minorEastAsia" w:cs="Times New Roman"/>
          <w:b/>
          <w:bCs/>
          <w:color w:val="000000"/>
          <w:sz w:val="22"/>
          <w:szCs w:val="22"/>
          <w:lang w:eastAsia="ja-JP"/>
        </w:rPr>
        <w:t xml:space="preserve">maximum number of samples </w:t>
      </w:r>
      <w:r w:rsidRPr="0092331E">
        <w:rPr>
          <w:rFonts w:eastAsiaTheme="minorEastAsia" w:cs="Times New Roman" w:hint="eastAsia"/>
          <w:b/>
          <w:bCs/>
          <w:color w:val="000000"/>
          <w:sz w:val="22"/>
          <w:szCs w:val="22"/>
        </w:rPr>
        <w:t xml:space="preserve">in one reporting </w:t>
      </w:r>
    </w:p>
    <w:p w14:paraId="2A5FA873" w14:textId="77777777" w:rsidR="00F31562" w:rsidRPr="007E1023" w:rsidRDefault="00F31562" w:rsidP="00F31562">
      <w:pPr>
        <w:pStyle w:val="ab"/>
        <w:numPr>
          <w:ilvl w:val="2"/>
          <w:numId w:val="108"/>
        </w:numPr>
        <w:spacing w:before="0" w:after="120"/>
        <w:ind w:firstLineChars="0"/>
        <w:rPr>
          <w:rFonts w:eastAsiaTheme="minorEastAsia"/>
          <w:b/>
          <w:bCs/>
          <w:color w:val="000000"/>
          <w:sz w:val="22"/>
          <w:szCs w:val="22"/>
          <w:lang w:eastAsia="ja-JP"/>
        </w:rPr>
      </w:pPr>
      <w:r w:rsidRPr="007E1023">
        <w:rPr>
          <w:rFonts w:eastAsiaTheme="minorEastAsia"/>
          <w:b/>
          <w:bCs/>
          <w:color w:val="000000"/>
          <w:sz w:val="22"/>
          <w:szCs w:val="22"/>
          <w:lang w:eastAsia="ja-JP"/>
        </w:rPr>
        <w:t xml:space="preserve">reported number of paths </w:t>
      </w:r>
      <w:r w:rsidRPr="007E1023">
        <w:rPr>
          <w:rFonts w:eastAsiaTheme="minorEastAsia" w:hint="eastAsia"/>
          <w:b/>
          <w:bCs/>
          <w:color w:val="000000"/>
          <w:sz w:val="22"/>
          <w:szCs w:val="22"/>
        </w:rPr>
        <w:t>for a sample</w:t>
      </w:r>
    </w:p>
    <w:p w14:paraId="12DAE3BD" w14:textId="50BAE3DD" w:rsidR="00B30AA5" w:rsidRDefault="00B30AA5" w:rsidP="00B30AA5">
      <w:pPr>
        <w:pStyle w:val="B2"/>
        <w:spacing w:before="240"/>
        <w:ind w:left="0" w:firstLine="0"/>
        <w:jc w:val="both"/>
        <w:rPr>
          <w:rFonts w:eastAsiaTheme="minorEastAsia"/>
          <w:b/>
          <w:bCs/>
          <w:color w:val="000000"/>
          <w:sz w:val="22"/>
          <w:szCs w:val="22"/>
          <w:lang w:val="en-US" w:eastAsia="zh-CN"/>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5</w:t>
      </w:r>
      <w:r w:rsidRPr="00340EFD">
        <w:rPr>
          <w:rFonts w:eastAsiaTheme="minorEastAsia"/>
          <w:b/>
          <w:bCs/>
          <w:color w:val="000000"/>
          <w:sz w:val="22"/>
          <w:szCs w:val="22"/>
          <w:u w:val="single"/>
          <w:lang w:val="x-none"/>
        </w:rPr>
        <w:t>:</w:t>
      </w:r>
      <w:r>
        <w:rPr>
          <w:rFonts w:eastAsiaTheme="minorEastAsia" w:hint="eastAsia"/>
          <w:b/>
          <w:bCs/>
          <w:color w:val="000000"/>
          <w:sz w:val="22"/>
          <w:szCs w:val="22"/>
          <w:u w:val="single"/>
          <w:lang w:val="x-none" w:eastAsia="zh-CN"/>
        </w:rPr>
        <w:t xml:space="preserve"> </w:t>
      </w:r>
      <w:r>
        <w:rPr>
          <w:rFonts w:eastAsiaTheme="minorEastAsia"/>
          <w:b/>
          <w:bCs/>
          <w:color w:val="000000"/>
          <w:sz w:val="22"/>
          <w:szCs w:val="22"/>
          <w:lang w:val="en-US"/>
        </w:rPr>
        <w:t xml:space="preserve">For </w:t>
      </w:r>
      <w:r w:rsidRPr="00340EFD">
        <w:rPr>
          <w:rFonts w:eastAsiaTheme="minorEastAsia"/>
          <w:b/>
          <w:bCs/>
          <w:color w:val="000000"/>
          <w:sz w:val="22"/>
          <w:szCs w:val="22"/>
          <w:lang w:val="en-US"/>
        </w:rPr>
        <w:t>direct AI/ML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5EFCE161" w14:textId="0D0EAABE" w:rsidR="00F31562" w:rsidRPr="00B30AA5" w:rsidRDefault="00B30AA5" w:rsidP="00B30AA5">
      <w:pPr>
        <w:pStyle w:val="ab"/>
        <w:numPr>
          <w:ilvl w:val="0"/>
          <w:numId w:val="109"/>
        </w:numPr>
        <w:ind w:firstLineChars="0"/>
        <w:jc w:val="both"/>
        <w:rPr>
          <w:rFonts w:eastAsiaTheme="minorEastAsia"/>
        </w:rPr>
      </w:pPr>
      <w:r w:rsidRPr="004F2581">
        <w:rPr>
          <w:rFonts w:eastAsiaTheme="minorEastAsia"/>
          <w:b/>
          <w:bCs/>
          <w:color w:val="000000"/>
          <w:sz w:val="22"/>
          <w:szCs w:val="22"/>
        </w:rPr>
        <w:t xml:space="preserve">Rel-18 measurements </w:t>
      </w:r>
      <w:r>
        <w:rPr>
          <w:rFonts w:eastAsiaTheme="minorEastAsia" w:hint="eastAsia"/>
          <w:b/>
          <w:bCs/>
          <w:color w:val="000000"/>
          <w:sz w:val="22"/>
          <w:szCs w:val="22"/>
        </w:rPr>
        <w:t xml:space="preserve">(e.g., </w:t>
      </w:r>
      <w:r w:rsidRPr="004F2581">
        <w:rPr>
          <w:rFonts w:eastAsiaTheme="minorEastAsia"/>
          <w:b/>
          <w:bCs/>
          <w:color w:val="000000"/>
          <w:sz w:val="22"/>
          <w:szCs w:val="22"/>
        </w:rPr>
        <w:t>DL RSCPD, DL RSCP, UL RSCP</w:t>
      </w:r>
      <w:r>
        <w:rPr>
          <w:rFonts w:eastAsiaTheme="minorEastAsia" w:hint="eastAsia"/>
          <w:b/>
          <w:bCs/>
          <w:color w:val="000000"/>
          <w:sz w:val="22"/>
          <w:szCs w:val="22"/>
        </w:rPr>
        <w:t>)</w:t>
      </w:r>
      <w:r w:rsidRPr="004F2581">
        <w:rPr>
          <w:rFonts w:eastAsiaTheme="minorEastAsia"/>
          <w:b/>
          <w:bCs/>
          <w:color w:val="000000"/>
          <w:sz w:val="22"/>
          <w:szCs w:val="22"/>
        </w:rPr>
        <w:t xml:space="preserve"> </w:t>
      </w:r>
      <w:r>
        <w:rPr>
          <w:rFonts w:eastAsiaTheme="minorEastAsia" w:hint="eastAsia"/>
          <w:b/>
          <w:bCs/>
          <w:color w:val="000000"/>
          <w:sz w:val="22"/>
          <w:szCs w:val="22"/>
        </w:rPr>
        <w:t>are</w:t>
      </w:r>
      <w:r w:rsidRPr="004F2581">
        <w:rPr>
          <w:rFonts w:eastAsiaTheme="minorEastAsia"/>
          <w:b/>
          <w:bCs/>
          <w:color w:val="000000"/>
          <w:sz w:val="22"/>
          <w:szCs w:val="22"/>
        </w:rPr>
        <w:t xml:space="preserve"> considered as baseline for phase information report.</w:t>
      </w:r>
    </w:p>
    <w:p w14:paraId="555E44C7" w14:textId="09987384" w:rsidR="00F31562" w:rsidRPr="00F31562" w:rsidRDefault="00B30AA5" w:rsidP="00DE756F">
      <w:pPr>
        <w:jc w:val="both"/>
        <w:rPr>
          <w:rFonts w:eastAsiaTheme="minorEastAsia"/>
        </w:rPr>
      </w:pPr>
      <w:r w:rsidRPr="00DE756F">
        <w:rPr>
          <w:rFonts w:eastAsiaTheme="minorEastAsia"/>
          <w:b/>
          <w:bCs/>
          <w:color w:val="000000"/>
          <w:sz w:val="22"/>
          <w:szCs w:val="22"/>
          <w:u w:val="single"/>
          <w:lang w:val="x-none"/>
        </w:rPr>
        <w:t>Proposal 6:</w:t>
      </w:r>
      <w:r w:rsidRPr="00DE756F">
        <w:rPr>
          <w:rFonts w:eastAsiaTheme="minorEastAsia"/>
          <w:b/>
          <w:bCs/>
          <w:color w:val="000000"/>
          <w:sz w:val="22"/>
          <w:szCs w:val="22"/>
          <w:lang w:val="x-none"/>
        </w:rPr>
        <w:t xml:space="preserve"> </w:t>
      </w:r>
      <w:r w:rsidRPr="00DE756F">
        <w:rPr>
          <w:rFonts w:eastAsiaTheme="minorEastAsia"/>
          <w:b/>
          <w:bCs/>
          <w:color w:val="000000"/>
          <w:sz w:val="22"/>
          <w:szCs w:val="22"/>
        </w:rPr>
        <w:t>For AI/ML assisted positioning (i.e., Case 2a and 3a), the necessity to indicate whether the intermediate measurement is generated by an AI/ML model or not needs further justification.</w:t>
      </w:r>
    </w:p>
    <w:p w14:paraId="7ADA5FA2" w14:textId="77777777" w:rsidR="00F31562" w:rsidRPr="007E1023" w:rsidRDefault="00F31562" w:rsidP="00F31562">
      <w:pPr>
        <w:pStyle w:val="B2"/>
        <w:spacing w:before="240"/>
        <w:ind w:left="0" w:firstLine="0"/>
        <w:jc w:val="both"/>
        <w:rPr>
          <w:rFonts w:eastAsiaTheme="minorEastAsia"/>
          <w:b/>
          <w:bCs/>
          <w:sz w:val="22"/>
          <w:szCs w:val="22"/>
          <w:lang w:val="en-US" w:eastAsia="zh-CN"/>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zh-CN"/>
        </w:rPr>
        <w:t xml:space="preserve"> 7</w:t>
      </w:r>
      <w:r w:rsidRPr="007E1023">
        <w:rPr>
          <w:rFonts w:eastAsiaTheme="minorEastAsia"/>
          <w:b/>
          <w:bCs/>
          <w:color w:val="000000"/>
          <w:sz w:val="22"/>
          <w:szCs w:val="22"/>
          <w:u w:val="single"/>
          <w:lang w:val="x-none" w:eastAsia="en-US"/>
        </w:rPr>
        <w:t>:</w:t>
      </w:r>
      <w:r>
        <w:rPr>
          <w:rFonts w:eastAsiaTheme="minorEastAsia" w:hint="eastAsia"/>
          <w:sz w:val="22"/>
          <w:szCs w:val="22"/>
          <w:lang w:val="en-US" w:eastAsia="zh-CN"/>
        </w:rPr>
        <w:t xml:space="preserve"> </w:t>
      </w:r>
      <w:r w:rsidRPr="007E1023">
        <w:rPr>
          <w:rFonts w:eastAsiaTheme="minorEastAsia"/>
          <w:b/>
          <w:bCs/>
          <w:sz w:val="22"/>
          <w:szCs w:val="22"/>
          <w:lang w:eastAsia="zh-CN"/>
        </w:rPr>
        <w:t xml:space="preserve">For AI/ML based positioning, to ensure consistency between training and inference, as well as </w:t>
      </w:r>
      <w:r>
        <w:rPr>
          <w:rFonts w:eastAsiaTheme="minorEastAsia" w:hint="eastAsia"/>
          <w:b/>
          <w:bCs/>
          <w:sz w:val="22"/>
          <w:szCs w:val="22"/>
          <w:lang w:eastAsia="zh-CN"/>
        </w:rPr>
        <w:t xml:space="preserve">to </w:t>
      </w:r>
      <w:r w:rsidRPr="007E1023">
        <w:rPr>
          <w:rFonts w:eastAsiaTheme="minorEastAsia"/>
          <w:b/>
          <w:bCs/>
          <w:sz w:val="22"/>
          <w:szCs w:val="22"/>
          <w:lang w:eastAsia="zh-CN"/>
        </w:rPr>
        <w:t>guarantee the consistency of PRS, following impacts can be considered:</w:t>
      </w:r>
    </w:p>
    <w:p w14:paraId="2693CA35" w14:textId="77777777" w:rsidR="00F31562" w:rsidRPr="007E1023" w:rsidRDefault="00F31562" w:rsidP="00F31562">
      <w:pPr>
        <w:pStyle w:val="B2"/>
        <w:numPr>
          <w:ilvl w:val="0"/>
          <w:numId w:val="110"/>
        </w:numPr>
        <w:spacing w:before="240"/>
        <w:jc w:val="both"/>
        <w:rPr>
          <w:rFonts w:eastAsiaTheme="minorEastAsia"/>
          <w:b/>
          <w:bCs/>
          <w:sz w:val="22"/>
          <w:szCs w:val="22"/>
          <w:lang w:val="en-US" w:eastAsia="zh-CN"/>
        </w:rPr>
      </w:pPr>
      <w:r w:rsidRPr="007E1023">
        <w:rPr>
          <w:rFonts w:eastAsiaTheme="minorEastAsia"/>
          <w:b/>
          <w:bCs/>
          <w:sz w:val="22"/>
          <w:szCs w:val="22"/>
          <w:lang w:val="en-US" w:eastAsia="zh-CN"/>
        </w:rPr>
        <w:t>An associated ID can be configured within/ together with PRS related configuration</w:t>
      </w:r>
    </w:p>
    <w:p w14:paraId="0EC10C94" w14:textId="77777777" w:rsidR="00F31562" w:rsidRPr="007E1023" w:rsidRDefault="00F31562" w:rsidP="00F31562">
      <w:pPr>
        <w:pStyle w:val="B2"/>
        <w:numPr>
          <w:ilvl w:val="0"/>
          <w:numId w:val="110"/>
        </w:numPr>
        <w:spacing w:before="240"/>
        <w:jc w:val="both"/>
        <w:rPr>
          <w:rFonts w:eastAsiaTheme="minorEastAsia"/>
          <w:b/>
          <w:bCs/>
          <w:sz w:val="22"/>
          <w:szCs w:val="22"/>
          <w:lang w:val="en-US" w:eastAsia="zh-CN"/>
        </w:rPr>
      </w:pPr>
      <w:r w:rsidRPr="007E1023">
        <w:rPr>
          <w:rFonts w:eastAsiaTheme="minorEastAsia"/>
          <w:b/>
          <w:bCs/>
          <w:sz w:val="22"/>
          <w:szCs w:val="22"/>
          <w:lang w:val="en-US" w:eastAsia="zh-CN"/>
        </w:rPr>
        <w:t>Validity area is configured/indicated, where PRS can be assumed to be consistent within a validity area</w:t>
      </w:r>
    </w:p>
    <w:p w14:paraId="21E906C3" w14:textId="77777777" w:rsidR="00181EAC" w:rsidRDefault="00181EAC" w:rsidP="00181EAC">
      <w:pPr>
        <w:pStyle w:val="B2"/>
        <w:spacing w:after="12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8</w:t>
      </w:r>
      <w:r w:rsidRPr="00340EFD">
        <w:rPr>
          <w:rFonts w:eastAsiaTheme="minorEastAsia"/>
          <w:b/>
          <w:bCs/>
          <w:color w:val="000000"/>
          <w:sz w:val="22"/>
          <w:szCs w:val="22"/>
          <w:lang w:val="en-US"/>
        </w:rPr>
        <w:t>:</w:t>
      </w:r>
      <w:r>
        <w:rPr>
          <w:rFonts w:eastAsiaTheme="minorEastAsia" w:hint="eastAsia"/>
          <w:b/>
          <w:bCs/>
          <w:sz w:val="22"/>
          <w:szCs w:val="22"/>
          <w:lang w:val="en-US" w:eastAsia="zh-CN"/>
        </w:rPr>
        <w:t xml:space="preserve"> </w:t>
      </w:r>
      <w:r w:rsidRPr="00D442FA">
        <w:rPr>
          <w:rFonts w:eastAsiaTheme="minorEastAsia"/>
          <w:b/>
          <w:bCs/>
          <w:sz w:val="22"/>
          <w:szCs w:val="22"/>
          <w:lang w:val="en-US" w:eastAsia="zh-CN"/>
        </w:rPr>
        <w:t xml:space="preserve">For model performance monitoring of AI/ML positioning Case 2a, for metric calculation </w:t>
      </w:r>
      <w:r>
        <w:rPr>
          <w:rFonts w:eastAsiaTheme="minorEastAsia" w:hint="eastAsia"/>
          <w:b/>
          <w:bCs/>
          <w:sz w:val="22"/>
          <w:szCs w:val="22"/>
          <w:lang w:val="en-US" w:eastAsia="zh-CN"/>
        </w:rPr>
        <w:t>of</w:t>
      </w:r>
      <w:r w:rsidRPr="00D442FA">
        <w:rPr>
          <w:rFonts w:eastAsiaTheme="minorEastAsia"/>
          <w:b/>
          <w:bCs/>
          <w:sz w:val="22"/>
          <w:szCs w:val="22"/>
          <w:lang w:val="en-US" w:eastAsia="zh-CN"/>
        </w:rPr>
        <w:t xml:space="preserve"> label-based model </w:t>
      </w:r>
      <w:r>
        <w:rPr>
          <w:rFonts w:eastAsiaTheme="minorEastAsia" w:hint="eastAsia"/>
          <w:b/>
          <w:bCs/>
          <w:sz w:val="22"/>
          <w:szCs w:val="22"/>
          <w:lang w:val="en-US" w:eastAsia="zh-CN"/>
        </w:rPr>
        <w:t>performance</w:t>
      </w:r>
      <w:r w:rsidRPr="00D442FA">
        <w:rPr>
          <w:rFonts w:eastAsiaTheme="minorEastAsia"/>
          <w:b/>
          <w:bCs/>
          <w:sz w:val="22"/>
          <w:szCs w:val="22"/>
          <w:lang w:val="en-US" w:eastAsia="zh-CN"/>
        </w:rPr>
        <w:t xml:space="preserve"> monitoring, following is considered</w:t>
      </w:r>
      <w:r>
        <w:rPr>
          <w:rFonts w:eastAsiaTheme="minorEastAsia" w:hint="eastAsia"/>
          <w:b/>
          <w:bCs/>
          <w:sz w:val="22"/>
          <w:szCs w:val="22"/>
          <w:lang w:val="en-US" w:eastAsia="zh-CN"/>
        </w:rPr>
        <w:t>:</w:t>
      </w:r>
    </w:p>
    <w:p w14:paraId="03B537EB" w14:textId="77777777" w:rsidR="00181EAC" w:rsidRDefault="00181EAC" w:rsidP="00181EAC">
      <w:pPr>
        <w:pStyle w:val="B2"/>
        <w:numPr>
          <w:ilvl w:val="0"/>
          <w:numId w:val="113"/>
        </w:numPr>
        <w:spacing w:after="120"/>
        <w:jc w:val="both"/>
        <w:rPr>
          <w:rFonts w:eastAsiaTheme="minorEastAsia"/>
          <w:b/>
          <w:bCs/>
          <w:sz w:val="22"/>
          <w:szCs w:val="22"/>
          <w:lang w:val="en-US" w:eastAsia="zh-CN"/>
        </w:rPr>
      </w:pPr>
      <w:r w:rsidRPr="00272E6C">
        <w:rPr>
          <w:rFonts w:eastAsiaTheme="minorEastAsia"/>
          <w:b/>
          <w:bCs/>
          <w:sz w:val="22"/>
          <w:szCs w:val="22"/>
          <w:lang w:val="en-US" w:eastAsia="zh-CN"/>
        </w:rPr>
        <w:t>LMF performs monitoring metric calculatio</w:t>
      </w:r>
      <w:r>
        <w:rPr>
          <w:rFonts w:eastAsiaTheme="minorEastAsia" w:hint="eastAsia"/>
          <w:b/>
          <w:bCs/>
          <w:sz w:val="22"/>
          <w:szCs w:val="22"/>
          <w:lang w:val="en-US" w:eastAsia="zh-CN"/>
        </w:rPr>
        <w:t>n</w:t>
      </w:r>
    </w:p>
    <w:p w14:paraId="5A2ED403" w14:textId="77777777" w:rsidR="00181EAC" w:rsidRDefault="00181EAC" w:rsidP="00181EAC">
      <w:pPr>
        <w:pStyle w:val="B2"/>
        <w:numPr>
          <w:ilvl w:val="1"/>
          <w:numId w:val="113"/>
        </w:numPr>
        <w:spacing w:after="120"/>
        <w:jc w:val="both"/>
        <w:rPr>
          <w:rFonts w:eastAsiaTheme="minorEastAsia"/>
          <w:b/>
          <w:bCs/>
          <w:sz w:val="22"/>
          <w:szCs w:val="22"/>
          <w:lang w:val="en-US" w:eastAsia="zh-CN"/>
        </w:rPr>
      </w:pPr>
      <w:r w:rsidRPr="00272E6C">
        <w:rPr>
          <w:rFonts w:eastAsiaTheme="minorEastAsia"/>
          <w:b/>
          <w:bCs/>
          <w:sz w:val="22"/>
          <w:szCs w:val="22"/>
          <w:lang w:val="en-US" w:eastAsia="zh-CN"/>
        </w:rPr>
        <w:t>LMF may request UE to report the inference output results (e.g., UE location, LOS/NLOS indicator, DL RSTD, UE Rx-Tx time difference) to LM</w:t>
      </w:r>
      <w:r>
        <w:rPr>
          <w:rFonts w:eastAsiaTheme="minorEastAsia" w:hint="eastAsia"/>
          <w:b/>
          <w:bCs/>
          <w:sz w:val="22"/>
          <w:szCs w:val="22"/>
          <w:lang w:val="en-US" w:eastAsia="zh-CN"/>
        </w:rPr>
        <w:t>F</w:t>
      </w:r>
    </w:p>
    <w:p w14:paraId="51886648" w14:textId="77777777" w:rsidR="00181EAC" w:rsidRDefault="00181EAC" w:rsidP="00181EAC">
      <w:pPr>
        <w:pStyle w:val="B2"/>
        <w:numPr>
          <w:ilvl w:val="0"/>
          <w:numId w:val="113"/>
        </w:numPr>
        <w:spacing w:after="120"/>
        <w:jc w:val="both"/>
        <w:rPr>
          <w:rFonts w:eastAsiaTheme="minorEastAsia"/>
          <w:b/>
          <w:bCs/>
          <w:sz w:val="22"/>
          <w:szCs w:val="22"/>
          <w:lang w:val="en-US" w:eastAsia="zh-CN"/>
        </w:rPr>
      </w:pPr>
      <w:r w:rsidRPr="00505909">
        <w:rPr>
          <w:rFonts w:eastAsiaTheme="minorEastAsia"/>
          <w:b/>
          <w:bCs/>
          <w:sz w:val="22"/>
          <w:szCs w:val="22"/>
          <w:lang w:val="en-US" w:eastAsia="zh-CN"/>
        </w:rPr>
        <w:t>UE performs monitoring metric calculation</w:t>
      </w:r>
    </w:p>
    <w:p w14:paraId="71BC3FD2" w14:textId="77777777" w:rsidR="00181EAC" w:rsidRDefault="00181EAC" w:rsidP="00181EAC">
      <w:pPr>
        <w:pStyle w:val="B2"/>
        <w:numPr>
          <w:ilvl w:val="1"/>
          <w:numId w:val="113"/>
        </w:numPr>
        <w:spacing w:after="120"/>
        <w:jc w:val="both"/>
        <w:rPr>
          <w:rFonts w:eastAsiaTheme="minorEastAsia"/>
          <w:b/>
          <w:bCs/>
          <w:sz w:val="22"/>
          <w:szCs w:val="22"/>
          <w:lang w:val="en-US" w:eastAsia="zh-CN"/>
        </w:rPr>
      </w:pPr>
      <w:r w:rsidRPr="00505909">
        <w:rPr>
          <w:rFonts w:eastAsiaTheme="minorEastAsia"/>
          <w:b/>
          <w:bCs/>
          <w:sz w:val="22"/>
          <w:szCs w:val="22"/>
          <w:lang w:val="en-US" w:eastAsia="zh-CN"/>
        </w:rPr>
        <w:t>Information of ground truth label (i.e., corresponds to the output intermediate values) and/or positioning assistance data for UE is generated by LMF and provided to UE</w:t>
      </w:r>
      <w:r>
        <w:rPr>
          <w:rFonts w:eastAsiaTheme="minorEastAsia" w:hint="eastAsia"/>
          <w:b/>
          <w:bCs/>
          <w:sz w:val="22"/>
          <w:szCs w:val="22"/>
          <w:lang w:val="en-US" w:eastAsia="zh-CN"/>
        </w:rPr>
        <w:t>.</w:t>
      </w:r>
    </w:p>
    <w:p w14:paraId="49D80AB8" w14:textId="3636DCAA" w:rsidR="00181EAC" w:rsidRPr="00DE756F" w:rsidRDefault="00181EAC" w:rsidP="00DE756F">
      <w:pPr>
        <w:pStyle w:val="B2"/>
        <w:numPr>
          <w:ilvl w:val="1"/>
          <w:numId w:val="113"/>
        </w:numPr>
        <w:spacing w:after="120"/>
        <w:jc w:val="both"/>
        <w:rPr>
          <w:rFonts w:eastAsiaTheme="minorEastAsia"/>
          <w:b/>
          <w:bCs/>
          <w:sz w:val="22"/>
          <w:szCs w:val="22"/>
          <w:lang w:val="en-US" w:eastAsia="zh-CN"/>
        </w:rPr>
      </w:pPr>
      <w:r w:rsidRPr="00181EAC">
        <w:rPr>
          <w:rFonts w:eastAsiaTheme="minorEastAsia"/>
          <w:b/>
          <w:bCs/>
          <w:sz w:val="22"/>
          <w:szCs w:val="22"/>
          <w:lang w:eastAsia="zh-CN"/>
        </w:rPr>
        <w:t>The comparison results (e.g., calculated performance metric, etc.) of UE side may be reported to LMF</w:t>
      </w:r>
    </w:p>
    <w:p w14:paraId="255C184A" w14:textId="7FA72233" w:rsidR="00F31562" w:rsidRDefault="00F31562" w:rsidP="00181EAC">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9</w:t>
      </w:r>
      <w:r>
        <w:rPr>
          <w:rFonts w:eastAsiaTheme="minorEastAsia"/>
          <w:b/>
          <w:bCs/>
          <w:color w:val="000000"/>
          <w:sz w:val="22"/>
          <w:szCs w:val="22"/>
          <w:u w:val="single"/>
          <w:lang w:val="x-none"/>
        </w:rPr>
        <w:t>:</w:t>
      </w:r>
      <w:r w:rsidRPr="008D253E">
        <w:rPr>
          <w:rFonts w:eastAsiaTheme="minorEastAsia"/>
          <w:b/>
          <w:bCs/>
          <w:color w:val="000000"/>
          <w:sz w:val="22"/>
          <w:szCs w:val="22"/>
          <w:lang w:val="x-none"/>
        </w:rPr>
        <w:t xml:space="preserve"> </w:t>
      </w:r>
      <w:r>
        <w:rPr>
          <w:rFonts w:eastAsiaTheme="minorEastAsia" w:hint="eastAsia"/>
          <w:b/>
          <w:bCs/>
          <w:color w:val="000000"/>
          <w:sz w:val="22"/>
          <w:szCs w:val="22"/>
          <w:lang w:val="en-US" w:eastAsia="zh-CN"/>
        </w:rPr>
        <w:t xml:space="preserve">For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of AI/ML based </w:t>
      </w:r>
      <w:r>
        <w:rPr>
          <w:rFonts w:eastAsiaTheme="minorEastAsia"/>
          <w:b/>
          <w:bCs/>
          <w:color w:val="000000"/>
          <w:sz w:val="22"/>
          <w:szCs w:val="22"/>
          <w:lang w:val="en-US" w:eastAsia="zh-CN"/>
        </w:rPr>
        <w:t>positioning</w:t>
      </w:r>
      <w:r w:rsidRPr="00051E27">
        <w:rPr>
          <w:rFonts w:eastAsiaTheme="minorEastAsia"/>
          <w:b/>
          <w:bCs/>
          <w:color w:val="000000"/>
          <w:sz w:val="22"/>
          <w:szCs w:val="22"/>
          <w:lang w:val="en-US"/>
        </w:rPr>
        <w:t xml:space="preserve">, </w:t>
      </w:r>
      <w:r>
        <w:rPr>
          <w:rFonts w:eastAsiaTheme="minorEastAsia"/>
          <w:b/>
          <w:bCs/>
          <w:color w:val="000000"/>
          <w:sz w:val="22"/>
          <w:szCs w:val="22"/>
          <w:lang w:val="en-US"/>
        </w:rPr>
        <w:t xml:space="preserve">at least support LMF as </w:t>
      </w:r>
      <w:r w:rsidRPr="00051E27">
        <w:rPr>
          <w:rFonts w:eastAsiaTheme="minorEastAsia"/>
          <w:b/>
          <w:bCs/>
          <w:color w:val="000000"/>
          <w:sz w:val="22"/>
          <w:szCs w:val="22"/>
          <w:lang w:val="en-US"/>
        </w:rPr>
        <w:t>the entity which makes decision of upcoming operations (e.g., functionality activation/deactivation/update/switching, fallback operation)</w:t>
      </w:r>
      <w:r>
        <w:rPr>
          <w:rFonts w:eastAsiaTheme="minorEastAsia" w:hint="eastAsia"/>
          <w:b/>
          <w:bCs/>
          <w:color w:val="000000"/>
          <w:sz w:val="22"/>
          <w:szCs w:val="22"/>
          <w:lang w:val="en-US" w:eastAsia="zh-CN"/>
        </w:rPr>
        <w:t>.</w:t>
      </w:r>
      <w:r>
        <w:rPr>
          <w:rFonts w:eastAsiaTheme="minorEastAsia"/>
          <w:b/>
          <w:bCs/>
          <w:color w:val="000000"/>
          <w:sz w:val="22"/>
          <w:szCs w:val="22"/>
          <w:lang w:val="en-US" w:eastAsia="zh-CN"/>
        </w:rPr>
        <w:t xml:space="preserve"> </w:t>
      </w:r>
    </w:p>
    <w:p w14:paraId="591C9910" w14:textId="77777777" w:rsidR="00F31562" w:rsidRPr="00301476" w:rsidRDefault="00F31562" w:rsidP="00F31562">
      <w:pPr>
        <w:pStyle w:val="B2"/>
        <w:numPr>
          <w:ilvl w:val="0"/>
          <w:numId w:val="87"/>
        </w:numPr>
        <w:spacing w:after="120"/>
        <w:jc w:val="both"/>
        <w:rPr>
          <w:rFonts w:eastAsiaTheme="minorEastAsia"/>
          <w:b/>
          <w:bCs/>
          <w:color w:val="000000"/>
          <w:sz w:val="22"/>
          <w:szCs w:val="22"/>
          <w:lang w:val="en-US"/>
        </w:rPr>
      </w:pPr>
      <w:r w:rsidRPr="00301476">
        <w:rPr>
          <w:rFonts w:eastAsiaTheme="minorEastAsia"/>
          <w:b/>
          <w:bCs/>
          <w:color w:val="000000"/>
          <w:sz w:val="22"/>
          <w:szCs w:val="22"/>
          <w:lang w:val="en-US"/>
        </w:rPr>
        <w:t>For case 1</w:t>
      </w:r>
      <w:r w:rsidRPr="00301476">
        <w:rPr>
          <w:rFonts w:eastAsiaTheme="minorEastAsia"/>
          <w:b/>
          <w:bCs/>
          <w:color w:val="000000"/>
          <w:sz w:val="22"/>
          <w:szCs w:val="22"/>
          <w:lang w:val="en-US" w:eastAsia="zh-CN"/>
        </w:rPr>
        <w:t>/2a and case 3a</w:t>
      </w:r>
      <w:r w:rsidRPr="00301476">
        <w:rPr>
          <w:rFonts w:eastAsiaTheme="minorEastAsia"/>
          <w:b/>
          <w:bCs/>
          <w:color w:val="000000"/>
          <w:sz w:val="22"/>
          <w:szCs w:val="22"/>
          <w:lang w:val="en-US"/>
        </w:rPr>
        <w:t>, the inference output information or the calculated performance metric should be reported to LMF by UE</w:t>
      </w:r>
      <w:r w:rsidRPr="00301476">
        <w:rPr>
          <w:rFonts w:eastAsiaTheme="minorEastAsia"/>
          <w:b/>
          <w:bCs/>
          <w:color w:val="000000"/>
          <w:sz w:val="22"/>
          <w:szCs w:val="22"/>
          <w:lang w:val="en-US" w:eastAsia="zh-CN"/>
        </w:rPr>
        <w:t xml:space="preserve"> and gNB respectively</w:t>
      </w:r>
      <w:r w:rsidRPr="00301476">
        <w:rPr>
          <w:rFonts w:eastAsiaTheme="minorEastAsia"/>
          <w:b/>
          <w:bCs/>
          <w:color w:val="000000"/>
          <w:sz w:val="22"/>
          <w:szCs w:val="22"/>
          <w:lang w:val="en-US"/>
        </w:rPr>
        <w:t>.</w:t>
      </w:r>
    </w:p>
    <w:p w14:paraId="3928CDE9" w14:textId="77777777" w:rsidR="00F31562" w:rsidRPr="000D08FB" w:rsidRDefault="00F31562" w:rsidP="00F31562">
      <w:pPr>
        <w:pStyle w:val="B2"/>
        <w:spacing w:after="120"/>
        <w:ind w:left="110" w:firstLine="0"/>
        <w:jc w:val="both"/>
        <w:rPr>
          <w:rFonts w:eastAsiaTheme="minorEastAsia"/>
          <w:b/>
          <w:bCs/>
          <w:color w:val="000000"/>
          <w:sz w:val="22"/>
          <w:szCs w:val="22"/>
          <w:lang w:val="x-none" w:eastAsia="zh-CN"/>
        </w:rPr>
      </w:pPr>
      <w:r w:rsidRPr="007E1023">
        <w:rPr>
          <w:rFonts w:eastAsiaTheme="minorEastAsia"/>
          <w:b/>
          <w:bCs/>
          <w:color w:val="000000"/>
          <w:sz w:val="22"/>
          <w:szCs w:val="22"/>
          <w:u w:val="single"/>
          <w:lang w:val="x-none" w:eastAsia="zh-CN"/>
        </w:rPr>
        <w:lastRenderedPageBreak/>
        <w:t>Proposal</w:t>
      </w:r>
      <w:r>
        <w:rPr>
          <w:rFonts w:eastAsiaTheme="minorEastAsia" w:hint="eastAsia"/>
          <w:b/>
          <w:bCs/>
          <w:color w:val="000000"/>
          <w:sz w:val="22"/>
          <w:szCs w:val="22"/>
          <w:u w:val="single"/>
          <w:lang w:val="x-none" w:eastAsia="zh-CN"/>
        </w:rPr>
        <w:t xml:space="preserve"> 10</w:t>
      </w:r>
      <w:r>
        <w:rPr>
          <w:rFonts w:eastAsiaTheme="minorEastAsia" w:hint="eastAsia"/>
          <w:b/>
          <w:bCs/>
          <w:color w:val="000000"/>
          <w:sz w:val="22"/>
          <w:szCs w:val="22"/>
          <w:lang w:val="x-none" w:eastAsia="zh-CN"/>
        </w:rPr>
        <w:t xml:space="preserve">: </w:t>
      </w:r>
      <w:r w:rsidRPr="00951CF8">
        <w:rPr>
          <w:rFonts w:eastAsiaTheme="minorEastAsia"/>
          <w:b/>
          <w:bCs/>
          <w:color w:val="000000"/>
          <w:sz w:val="22"/>
          <w:szCs w:val="22"/>
          <w:lang w:val="x-none" w:eastAsia="zh-CN"/>
        </w:rPr>
        <w:t xml:space="preserve">Regarding </w:t>
      </w:r>
      <w:r w:rsidRPr="00951CF8">
        <w:rPr>
          <w:rFonts w:eastAsiaTheme="minorEastAsia"/>
          <w:b/>
          <w:bCs/>
          <w:color w:val="000000"/>
          <w:sz w:val="22"/>
          <w:szCs w:val="22"/>
          <w:lang w:val="en-US" w:eastAsia="zh-CN"/>
        </w:rPr>
        <w:t xml:space="preserve">decision making of the </w:t>
      </w:r>
      <w:r w:rsidRPr="00951CF8">
        <w:rPr>
          <w:rFonts w:eastAsiaTheme="minorEastAsia"/>
          <w:b/>
          <w:bCs/>
          <w:color w:val="000000"/>
          <w:sz w:val="22"/>
          <w:szCs w:val="22"/>
          <w:lang w:val="x-none" w:eastAsia="zh-CN"/>
        </w:rPr>
        <w:t xml:space="preserve">performance monitoring for AI/ML based positioning, for case 1 and 2a, </w:t>
      </w:r>
      <w:r w:rsidRPr="00951CF8">
        <w:rPr>
          <w:rFonts w:eastAsiaTheme="minorEastAsia"/>
          <w:b/>
          <w:bCs/>
          <w:color w:val="000000"/>
          <w:sz w:val="22"/>
          <w:szCs w:val="22"/>
          <w:lang w:val="en-US" w:eastAsia="zh-CN"/>
        </w:rPr>
        <w:t>NW indicates UE to trigger corresponding procedures (e.g., activation/deactivation, switching, update, fallback</w:t>
      </w:r>
      <w:r>
        <w:rPr>
          <w:rFonts w:eastAsiaTheme="minorEastAsia" w:hint="eastAsia"/>
          <w:b/>
          <w:bCs/>
          <w:color w:val="000000"/>
          <w:sz w:val="22"/>
          <w:szCs w:val="22"/>
          <w:lang w:val="en-US" w:eastAsia="zh-CN"/>
        </w:rPr>
        <w:t xml:space="preserve">). </w:t>
      </w:r>
    </w:p>
    <w:p w14:paraId="7BF74598" w14:textId="77777777" w:rsidR="00F31562" w:rsidRDefault="00F31562" w:rsidP="00F31562">
      <w:pPr>
        <w:pStyle w:val="B2"/>
        <w:spacing w:before="24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11</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1</w:t>
      </w:r>
      <w:r>
        <w:rPr>
          <w:rFonts w:eastAsiaTheme="minorEastAsia"/>
          <w:b/>
          <w:bCs/>
          <w:sz w:val="22"/>
          <w:szCs w:val="22"/>
          <w:lang w:val="en-US" w:eastAsia="zh-CN"/>
        </w:rPr>
        <w:t xml:space="preserve"> and </w:t>
      </w:r>
      <w:r w:rsidRPr="006E5C13">
        <w:rPr>
          <w:rFonts w:eastAsiaTheme="minorEastAsia"/>
          <w:b/>
          <w:bCs/>
          <w:sz w:val="22"/>
          <w:szCs w:val="22"/>
          <w:lang w:val="en-US" w:eastAsia="zh-CN"/>
        </w:rPr>
        <w:t xml:space="preserve">2a, when monitoring entity is UE, </w:t>
      </w:r>
      <w:r w:rsidRPr="00FE014A">
        <w:rPr>
          <w:rFonts w:eastAsiaTheme="minorEastAsia"/>
          <w:b/>
          <w:bCs/>
          <w:sz w:val="22"/>
          <w:szCs w:val="22"/>
          <w:lang w:val="en-US" w:eastAsia="zh-CN"/>
        </w:rPr>
        <w:t>UE calculates monitoring metric following NW indication</w:t>
      </w:r>
      <w:r w:rsidRPr="006E5C13">
        <w:rPr>
          <w:rFonts w:eastAsiaTheme="minorEastAsia"/>
          <w:b/>
          <w:bCs/>
          <w:sz w:val="22"/>
          <w:szCs w:val="22"/>
          <w:lang w:val="en-US" w:eastAsia="zh-CN"/>
        </w:rPr>
        <w:t>.</w:t>
      </w:r>
    </w:p>
    <w:p w14:paraId="1F0C3B85" w14:textId="0ABB5DE5" w:rsidR="00F31562" w:rsidRPr="00DE756F" w:rsidRDefault="00F31562" w:rsidP="00DE756F">
      <w:pPr>
        <w:pStyle w:val="B2"/>
        <w:numPr>
          <w:ilvl w:val="0"/>
          <w:numId w:val="87"/>
        </w:numPr>
        <w:spacing w:before="240"/>
        <w:jc w:val="both"/>
        <w:rPr>
          <w:rFonts w:eastAsiaTheme="minorEastAsia"/>
          <w:b/>
          <w:bCs/>
          <w:sz w:val="22"/>
          <w:szCs w:val="22"/>
          <w:lang w:eastAsia="zh-CN"/>
        </w:rPr>
      </w:pPr>
      <w:r>
        <w:rPr>
          <w:rFonts w:eastAsiaTheme="minorEastAsia" w:hint="eastAsia"/>
          <w:b/>
          <w:bCs/>
          <w:sz w:val="22"/>
          <w:szCs w:val="22"/>
          <w:lang w:val="en-US" w:eastAsia="zh-CN"/>
        </w:rPr>
        <w:t xml:space="preserve">The </w:t>
      </w:r>
      <w:r w:rsidRPr="002B78D8">
        <w:rPr>
          <w:rFonts w:eastAsiaTheme="minorEastAsia"/>
          <w:b/>
          <w:bCs/>
          <w:sz w:val="22"/>
          <w:szCs w:val="22"/>
          <w:lang w:val="en-US" w:eastAsia="zh-CN"/>
        </w:rPr>
        <w:t>indication include</w:t>
      </w:r>
      <w:r>
        <w:rPr>
          <w:rFonts w:eastAsiaTheme="minorEastAsia"/>
          <w:b/>
          <w:bCs/>
          <w:sz w:val="22"/>
          <w:szCs w:val="22"/>
          <w:lang w:val="en-US" w:eastAsia="zh-CN"/>
        </w:rPr>
        <w:t>s</w:t>
      </w:r>
      <w:r w:rsidRPr="002B78D8">
        <w:rPr>
          <w:rFonts w:eastAsiaTheme="minorEastAsia"/>
          <w:b/>
          <w:bCs/>
          <w:sz w:val="22"/>
          <w:szCs w:val="22"/>
          <w:lang w:val="en-US" w:eastAsia="zh-CN"/>
        </w:rPr>
        <w:t xml:space="preserve"> at least </w:t>
      </w:r>
      <w:r>
        <w:rPr>
          <w:rFonts w:eastAsiaTheme="minorEastAsia" w:hint="eastAsia"/>
          <w:b/>
          <w:bCs/>
          <w:sz w:val="22"/>
          <w:szCs w:val="22"/>
          <w:lang w:val="en-US" w:eastAsia="zh-CN"/>
        </w:rPr>
        <w:t>model ID/</w:t>
      </w:r>
      <w:r w:rsidRPr="002B78D8">
        <w:rPr>
          <w:rFonts w:eastAsiaTheme="minorEastAsia"/>
          <w:b/>
          <w:bCs/>
          <w:sz w:val="22"/>
          <w:szCs w:val="22"/>
          <w:lang w:val="en-US" w:eastAsia="zh-CN"/>
        </w:rPr>
        <w:t>functionality information, performance metrics/threshol</w:t>
      </w:r>
      <w:r>
        <w:rPr>
          <w:rFonts w:eastAsiaTheme="minorEastAsia" w:hint="eastAsia"/>
          <w:b/>
          <w:bCs/>
          <w:sz w:val="22"/>
          <w:szCs w:val="22"/>
          <w:lang w:val="en-US" w:eastAsia="zh-CN"/>
        </w:rPr>
        <w:t>d.</w:t>
      </w:r>
    </w:p>
    <w:p w14:paraId="534E5B6F" w14:textId="77777777" w:rsidR="00F17BEC" w:rsidRPr="00F31562" w:rsidRDefault="00F17BEC" w:rsidP="00DE756F">
      <w:pPr>
        <w:pStyle w:val="B2"/>
        <w:ind w:left="0" w:firstLine="0"/>
        <w:jc w:val="both"/>
        <w:rPr>
          <w:rFonts w:eastAsiaTheme="minorEastAsia"/>
          <w:b/>
          <w:bCs/>
          <w:color w:val="000000"/>
          <w:sz w:val="22"/>
          <w:szCs w:val="22"/>
          <w:lang w:val="en-US" w:eastAsia="zh-CN"/>
        </w:rPr>
      </w:pPr>
    </w:p>
    <w:p w14:paraId="1CEE004F" w14:textId="20303335" w:rsidR="00942BD3" w:rsidRPr="00666FAD" w:rsidRDefault="00942BD3" w:rsidP="00666FAD">
      <w:pPr>
        <w:pStyle w:val="1"/>
        <w:jc w:val="both"/>
      </w:pPr>
      <w:r w:rsidRPr="00666FAD">
        <w:t>References</w:t>
      </w:r>
    </w:p>
    <w:p w14:paraId="403A828A" w14:textId="6739F5CD" w:rsidR="00467ADD" w:rsidRDefault="007A1ABB" w:rsidP="00DB169D">
      <w:pPr>
        <w:spacing w:before="0" w:afterLines="50" w:after="120"/>
        <w:jc w:val="both"/>
        <w:rPr>
          <w:rFonts w:eastAsia="SimSun"/>
          <w:sz w:val="22"/>
          <w:szCs w:val="20"/>
          <w:lang w:val="en-GB" w:eastAsia="zh-CN"/>
        </w:rPr>
      </w:pPr>
      <w:r w:rsidRPr="00A40A35">
        <w:rPr>
          <w:rFonts w:eastAsia="SimSun"/>
          <w:sz w:val="22"/>
          <w:szCs w:val="20"/>
          <w:lang w:val="en-GB" w:eastAsia="zh-CN"/>
        </w:rPr>
        <w:t>[1]</w:t>
      </w:r>
      <w:r w:rsidR="001D163A" w:rsidRPr="00A40A35">
        <w:rPr>
          <w:rFonts w:eastAsia="SimSun"/>
          <w:sz w:val="22"/>
          <w:szCs w:val="20"/>
          <w:lang w:val="en-GB" w:eastAsia="zh-CN"/>
        </w:rPr>
        <w:t xml:space="preserve"> </w:t>
      </w:r>
      <w:r w:rsidRPr="00A40A35">
        <w:rPr>
          <w:rFonts w:eastAsia="SimSun"/>
          <w:sz w:val="22"/>
          <w:szCs w:val="20"/>
          <w:lang w:val="en-GB" w:eastAsia="zh-CN"/>
        </w:rPr>
        <w:t>RP-</w:t>
      </w:r>
      <w:r w:rsidR="00E52C74" w:rsidRPr="00A40A35">
        <w:rPr>
          <w:rFonts w:eastAsia="SimSun"/>
          <w:sz w:val="22"/>
          <w:szCs w:val="20"/>
          <w:lang w:val="en-GB" w:eastAsia="zh-CN"/>
        </w:rPr>
        <w:t>2</w:t>
      </w:r>
      <w:r w:rsidR="00E52C74">
        <w:rPr>
          <w:rFonts w:eastAsia="SimSun"/>
          <w:sz w:val="22"/>
          <w:szCs w:val="20"/>
          <w:lang w:val="en-GB" w:eastAsia="zh-CN"/>
        </w:rPr>
        <w:t>34039</w:t>
      </w:r>
      <w:r w:rsidRPr="00A40A35">
        <w:rPr>
          <w:rFonts w:eastAsia="SimSun"/>
          <w:sz w:val="22"/>
          <w:szCs w:val="20"/>
          <w:lang w:val="en-GB" w:eastAsia="zh-CN"/>
        </w:rPr>
        <w:t>, “</w:t>
      </w:r>
      <w:r w:rsidR="00DB2349" w:rsidRPr="00666FAD">
        <w:rPr>
          <w:rFonts w:eastAsia="SimSun"/>
          <w:sz w:val="22"/>
          <w:szCs w:val="20"/>
          <w:lang w:val="en-GB" w:eastAsia="zh-CN"/>
        </w:rPr>
        <w:t>New WID on Artificial Intelligence (AI)/Machine Learning (ML) for NR Air Interface</w:t>
      </w:r>
      <w:r w:rsidRPr="00A40A35">
        <w:rPr>
          <w:rFonts w:eastAsia="SimSun"/>
          <w:sz w:val="22"/>
          <w:szCs w:val="20"/>
          <w:lang w:val="en-GB" w:eastAsia="zh-CN"/>
        </w:rPr>
        <w:t xml:space="preserve">”, </w:t>
      </w:r>
      <w:r w:rsidR="001D163A" w:rsidRPr="00A40A35">
        <w:rPr>
          <w:rFonts w:eastAsia="SimSun"/>
          <w:sz w:val="22"/>
          <w:szCs w:val="20"/>
          <w:lang w:val="en-GB" w:eastAsia="zh-CN"/>
        </w:rPr>
        <w:t xml:space="preserve">Qualcomm, </w:t>
      </w:r>
      <w:r w:rsidRPr="00A40A35">
        <w:rPr>
          <w:rFonts w:eastAsia="SimSun"/>
          <w:sz w:val="22"/>
          <w:szCs w:val="20"/>
          <w:lang w:val="en-GB" w:eastAsia="zh-CN"/>
        </w:rPr>
        <w:t>Dec. 20</w:t>
      </w:r>
      <w:r w:rsidR="00D339A7">
        <w:rPr>
          <w:rFonts w:eastAsia="SimSun"/>
          <w:sz w:val="22"/>
          <w:szCs w:val="20"/>
          <w:lang w:val="en-GB" w:eastAsia="zh-CN"/>
        </w:rPr>
        <w:t>23</w:t>
      </w:r>
      <w:r w:rsidRPr="00A40A35">
        <w:rPr>
          <w:rFonts w:eastAsia="SimSun"/>
          <w:sz w:val="22"/>
          <w:szCs w:val="20"/>
          <w:lang w:val="en-GB" w:eastAsia="zh-CN"/>
        </w:rPr>
        <w:t>.</w:t>
      </w:r>
    </w:p>
    <w:p w14:paraId="476ED8EB" w14:textId="4B6E7CF6" w:rsidR="00800CCA" w:rsidRPr="00800CCA" w:rsidRDefault="00170844" w:rsidP="00170844">
      <w:pPr>
        <w:spacing w:before="0" w:afterLines="50" w:after="120"/>
        <w:jc w:val="both"/>
        <w:rPr>
          <w:bCs/>
          <w:sz w:val="22"/>
          <w:szCs w:val="22"/>
          <w:lang w:eastAsia="ja-JP"/>
        </w:rPr>
      </w:pPr>
      <w:r w:rsidRPr="00A40A35">
        <w:rPr>
          <w:rFonts w:eastAsia="SimSun"/>
          <w:sz w:val="22"/>
          <w:szCs w:val="20"/>
          <w:lang w:val="en-GB" w:eastAsia="zh-CN"/>
        </w:rPr>
        <w:t>[</w:t>
      </w:r>
      <w:r w:rsidR="00A732C8">
        <w:rPr>
          <w:rFonts w:eastAsia="SimSun"/>
          <w:sz w:val="22"/>
          <w:szCs w:val="20"/>
          <w:lang w:val="en-GB" w:eastAsia="zh-CN"/>
        </w:rPr>
        <w:t>2</w:t>
      </w:r>
      <w:r w:rsidRPr="00A40A35">
        <w:rPr>
          <w:rFonts w:eastAsia="SimSun"/>
          <w:sz w:val="22"/>
          <w:szCs w:val="20"/>
          <w:lang w:val="en-GB" w:eastAsia="zh-CN"/>
        </w:rPr>
        <w:t xml:space="preserve">] </w:t>
      </w:r>
      <w:r w:rsidR="00800CCA" w:rsidRPr="00800CCA">
        <w:rPr>
          <w:rFonts w:eastAsia="SimSun"/>
          <w:sz w:val="22"/>
          <w:szCs w:val="32"/>
          <w:lang w:eastAsia="zh-CN"/>
        </w:rPr>
        <w:t>RAN1 chair, “</w:t>
      </w:r>
      <w:r w:rsidR="00800CCA" w:rsidRPr="00800CCA">
        <w:rPr>
          <w:sz w:val="22"/>
          <w:szCs w:val="32"/>
        </w:rPr>
        <w:t>Draft Report of 3GPP TSG RAN WG1 #116</w:t>
      </w:r>
      <w:r w:rsidR="00800CCA" w:rsidRPr="00800CCA">
        <w:rPr>
          <w:rFonts w:eastAsia="SimSun"/>
          <w:sz w:val="22"/>
          <w:szCs w:val="32"/>
          <w:lang w:eastAsia="zh-CN"/>
        </w:rPr>
        <w:t xml:space="preserve">bis”, </w:t>
      </w:r>
      <w:proofErr w:type="gramStart"/>
      <w:r w:rsidR="00800CCA" w:rsidRPr="00800CCA">
        <w:rPr>
          <w:rFonts w:eastAsia="SimSun"/>
          <w:sz w:val="22"/>
          <w:szCs w:val="32"/>
          <w:lang w:eastAsia="zh-CN"/>
        </w:rPr>
        <w:t>Apr.,</w:t>
      </w:r>
      <w:proofErr w:type="gramEnd"/>
      <w:r w:rsidR="00800CCA" w:rsidRPr="00800CCA">
        <w:rPr>
          <w:rFonts w:eastAsia="SimSun"/>
          <w:sz w:val="22"/>
          <w:szCs w:val="32"/>
          <w:lang w:eastAsia="zh-CN"/>
        </w:rPr>
        <w:t xml:space="preserve"> 2024.</w:t>
      </w:r>
    </w:p>
    <w:p w14:paraId="5B7CB7A1" w14:textId="667C7100" w:rsidR="000E3DA7" w:rsidRPr="00DE756F" w:rsidRDefault="00E4538A" w:rsidP="00DE756F">
      <w:pPr>
        <w:spacing w:before="0" w:afterLines="50" w:after="120"/>
        <w:jc w:val="both"/>
        <w:rPr>
          <w:rFonts w:eastAsia="SimSun"/>
          <w:sz w:val="22"/>
          <w:szCs w:val="20"/>
          <w:lang w:val="en-GB" w:eastAsia="zh-CN"/>
        </w:rPr>
      </w:pPr>
      <w:r>
        <w:rPr>
          <w:rFonts w:eastAsia="SimSun" w:hint="eastAsia"/>
          <w:sz w:val="22"/>
          <w:szCs w:val="20"/>
          <w:lang w:val="en-GB" w:eastAsia="zh-CN"/>
        </w:rPr>
        <w:t xml:space="preserve">[3] </w:t>
      </w:r>
      <w:r w:rsidRPr="00C459D4">
        <w:rPr>
          <w:rFonts w:eastAsia="SimSun"/>
          <w:sz w:val="22"/>
          <w:szCs w:val="20"/>
          <w:lang w:val="en-GB" w:eastAsia="zh-CN"/>
        </w:rPr>
        <w:t>Draft Report of 3GPP TSG RAN WG1 #11</w:t>
      </w:r>
      <w:r w:rsidRPr="00C459D4">
        <w:rPr>
          <w:rFonts w:eastAsia="SimSun" w:hint="eastAsia"/>
          <w:sz w:val="22"/>
          <w:szCs w:val="20"/>
          <w:lang w:val="en-GB" w:eastAsia="zh-CN"/>
        </w:rPr>
        <w:t>6</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C459D4">
        <w:rPr>
          <w:rFonts w:eastAsia="SimSun"/>
          <w:sz w:val="22"/>
          <w:szCs w:val="20"/>
          <w:lang w:val="en-GB" w:eastAsia="zh-CN"/>
        </w:rPr>
        <w:t>R1-2401</w:t>
      </w:r>
      <w:r>
        <w:rPr>
          <w:rFonts w:eastAsia="SimSun" w:hint="eastAsia"/>
          <w:sz w:val="22"/>
          <w:szCs w:val="20"/>
          <w:lang w:val="en-GB" w:eastAsia="zh-CN"/>
        </w:rPr>
        <w:t>825</w:t>
      </w:r>
      <w:r w:rsidRPr="00C459D4">
        <w:rPr>
          <w:rFonts w:eastAsia="SimSun" w:hint="eastAsia"/>
          <w:sz w:val="22"/>
          <w:szCs w:val="20"/>
          <w:lang w:val="en-GB" w:eastAsia="zh-CN"/>
        </w:rPr>
        <w:t xml:space="preserve">, </w:t>
      </w:r>
      <w:r w:rsidRPr="00C459D4">
        <w:rPr>
          <w:rFonts w:eastAsia="SimSun"/>
          <w:sz w:val="22"/>
          <w:szCs w:val="20"/>
          <w:lang w:val="en-GB" w:eastAsia="zh-CN"/>
        </w:rPr>
        <w:t>“</w:t>
      </w:r>
      <w:r w:rsidRPr="00794773">
        <w:rPr>
          <w:rFonts w:eastAsia="SimSun"/>
          <w:sz w:val="22"/>
          <w:szCs w:val="20"/>
          <w:lang w:val="en-GB" w:eastAsia="zh-CN"/>
        </w:rPr>
        <w:t>Summary #2 of specification support for positioning accuracy enhancement</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794773">
        <w:rPr>
          <w:rFonts w:eastAsia="SimSun"/>
          <w:sz w:val="22"/>
          <w:szCs w:val="20"/>
          <w:lang w:val="en-GB" w:eastAsia="zh-CN"/>
        </w:rPr>
        <w:t>Ericsson</w:t>
      </w:r>
      <w:r w:rsidRPr="00C459D4">
        <w:rPr>
          <w:rFonts w:eastAsia="SimSun" w:hint="eastAsia"/>
          <w:sz w:val="22"/>
          <w:szCs w:val="20"/>
          <w:lang w:val="en-GB" w:eastAsia="zh-CN"/>
        </w:rPr>
        <w:t>, Feb. 2024</w:t>
      </w:r>
    </w:p>
    <w:sectPr w:rsidR="000E3DA7" w:rsidRPr="00DE756F" w:rsidSect="000420C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75120" w14:textId="77777777" w:rsidR="00416B66" w:rsidRDefault="00416B66">
      <w:r>
        <w:separator/>
      </w:r>
    </w:p>
  </w:endnote>
  <w:endnote w:type="continuationSeparator" w:id="0">
    <w:p w14:paraId="644F9AA8" w14:textId="77777777" w:rsidR="00416B66" w:rsidRDefault="00416B66">
      <w:r>
        <w:continuationSeparator/>
      </w:r>
    </w:p>
  </w:endnote>
  <w:endnote w:type="continuationNotice" w:id="1">
    <w:p w14:paraId="0D0B328C" w14:textId="77777777" w:rsidR="00416B66" w:rsidRDefault="00416B6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4F08E" w14:textId="77777777" w:rsidR="00416B66" w:rsidRDefault="00416B66">
      <w:r>
        <w:separator/>
      </w:r>
    </w:p>
  </w:footnote>
  <w:footnote w:type="continuationSeparator" w:id="0">
    <w:p w14:paraId="28D3C3FA" w14:textId="77777777" w:rsidR="00416B66" w:rsidRDefault="00416B66">
      <w:r>
        <w:continuationSeparator/>
      </w:r>
    </w:p>
  </w:footnote>
  <w:footnote w:type="continuationNotice" w:id="1">
    <w:p w14:paraId="53637447" w14:textId="77777777" w:rsidR="00416B66" w:rsidRDefault="00416B6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D23D8"/>
    <w:multiLevelType w:val="hybridMultilevel"/>
    <w:tmpl w:val="9C3C42E2"/>
    <w:lvl w:ilvl="0" w:tplc="265605C6">
      <w:start w:val="1"/>
      <w:numFmt w:val="bullet"/>
      <w:lvlText w:val="•"/>
      <w:lvlJc w:val="left"/>
      <w:pPr>
        <w:tabs>
          <w:tab w:val="num" w:pos="720"/>
        </w:tabs>
        <w:ind w:left="720" w:hanging="360"/>
      </w:pPr>
      <w:rPr>
        <w:rFonts w:ascii="SimSun" w:hAnsi="SimSun" w:hint="default"/>
      </w:rPr>
    </w:lvl>
    <w:lvl w:ilvl="1" w:tplc="D5D60EBA">
      <w:numFmt w:val="bullet"/>
      <w:lvlText w:val="–"/>
      <w:lvlJc w:val="left"/>
      <w:pPr>
        <w:tabs>
          <w:tab w:val="num" w:pos="1440"/>
        </w:tabs>
        <w:ind w:left="1440" w:hanging="360"/>
      </w:pPr>
      <w:rPr>
        <w:rFonts w:ascii="SimSun" w:hAnsi="SimSun" w:hint="default"/>
      </w:rPr>
    </w:lvl>
    <w:lvl w:ilvl="2" w:tplc="6FB4A658" w:tentative="1">
      <w:start w:val="1"/>
      <w:numFmt w:val="bullet"/>
      <w:lvlText w:val="•"/>
      <w:lvlJc w:val="left"/>
      <w:pPr>
        <w:tabs>
          <w:tab w:val="num" w:pos="2160"/>
        </w:tabs>
        <w:ind w:left="2160" w:hanging="360"/>
      </w:pPr>
      <w:rPr>
        <w:rFonts w:ascii="SimSun" w:hAnsi="SimSun" w:hint="default"/>
      </w:rPr>
    </w:lvl>
    <w:lvl w:ilvl="3" w:tplc="079EBC6E" w:tentative="1">
      <w:start w:val="1"/>
      <w:numFmt w:val="bullet"/>
      <w:lvlText w:val="•"/>
      <w:lvlJc w:val="left"/>
      <w:pPr>
        <w:tabs>
          <w:tab w:val="num" w:pos="2880"/>
        </w:tabs>
        <w:ind w:left="2880" w:hanging="360"/>
      </w:pPr>
      <w:rPr>
        <w:rFonts w:ascii="SimSun" w:hAnsi="SimSun" w:hint="default"/>
      </w:rPr>
    </w:lvl>
    <w:lvl w:ilvl="4" w:tplc="4FD4DBC6" w:tentative="1">
      <w:start w:val="1"/>
      <w:numFmt w:val="bullet"/>
      <w:lvlText w:val="•"/>
      <w:lvlJc w:val="left"/>
      <w:pPr>
        <w:tabs>
          <w:tab w:val="num" w:pos="3600"/>
        </w:tabs>
        <w:ind w:left="3600" w:hanging="360"/>
      </w:pPr>
      <w:rPr>
        <w:rFonts w:ascii="SimSun" w:hAnsi="SimSun" w:hint="default"/>
      </w:rPr>
    </w:lvl>
    <w:lvl w:ilvl="5" w:tplc="C3041404" w:tentative="1">
      <w:start w:val="1"/>
      <w:numFmt w:val="bullet"/>
      <w:lvlText w:val="•"/>
      <w:lvlJc w:val="left"/>
      <w:pPr>
        <w:tabs>
          <w:tab w:val="num" w:pos="4320"/>
        </w:tabs>
        <w:ind w:left="4320" w:hanging="360"/>
      </w:pPr>
      <w:rPr>
        <w:rFonts w:ascii="SimSun" w:hAnsi="SimSun" w:hint="default"/>
      </w:rPr>
    </w:lvl>
    <w:lvl w:ilvl="6" w:tplc="648E1474" w:tentative="1">
      <w:start w:val="1"/>
      <w:numFmt w:val="bullet"/>
      <w:lvlText w:val="•"/>
      <w:lvlJc w:val="left"/>
      <w:pPr>
        <w:tabs>
          <w:tab w:val="num" w:pos="5040"/>
        </w:tabs>
        <w:ind w:left="5040" w:hanging="360"/>
      </w:pPr>
      <w:rPr>
        <w:rFonts w:ascii="SimSun" w:hAnsi="SimSun" w:hint="default"/>
      </w:rPr>
    </w:lvl>
    <w:lvl w:ilvl="7" w:tplc="0B88DEDA" w:tentative="1">
      <w:start w:val="1"/>
      <w:numFmt w:val="bullet"/>
      <w:lvlText w:val="•"/>
      <w:lvlJc w:val="left"/>
      <w:pPr>
        <w:tabs>
          <w:tab w:val="num" w:pos="5760"/>
        </w:tabs>
        <w:ind w:left="5760" w:hanging="360"/>
      </w:pPr>
      <w:rPr>
        <w:rFonts w:ascii="SimSun" w:hAnsi="SimSun" w:hint="default"/>
      </w:rPr>
    </w:lvl>
    <w:lvl w:ilvl="8" w:tplc="CD2A399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0178F0"/>
    <w:multiLevelType w:val="hybridMultilevel"/>
    <w:tmpl w:val="11B49CC4"/>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074679"/>
    <w:multiLevelType w:val="hybridMultilevel"/>
    <w:tmpl w:val="A86CA13A"/>
    <w:lvl w:ilvl="0" w:tplc="DFD0CFB8">
      <w:start w:val="1"/>
      <w:numFmt w:val="bullet"/>
      <w:lvlText w:val="•"/>
      <w:lvlJc w:val="left"/>
      <w:pPr>
        <w:tabs>
          <w:tab w:val="num" w:pos="720"/>
        </w:tabs>
        <w:ind w:left="720" w:hanging="360"/>
      </w:pPr>
      <w:rPr>
        <w:rFonts w:ascii="Arial" w:hAnsi="Arial" w:hint="default"/>
      </w:rPr>
    </w:lvl>
    <w:lvl w:ilvl="1" w:tplc="63B6D9FE">
      <w:numFmt w:val="bullet"/>
      <w:lvlText w:val="•"/>
      <w:lvlJc w:val="left"/>
      <w:pPr>
        <w:tabs>
          <w:tab w:val="num" w:pos="1440"/>
        </w:tabs>
        <w:ind w:left="1440" w:hanging="360"/>
      </w:pPr>
      <w:rPr>
        <w:rFonts w:ascii="Arial" w:hAnsi="Arial" w:hint="default"/>
      </w:rPr>
    </w:lvl>
    <w:lvl w:ilvl="2" w:tplc="72246A42" w:tentative="1">
      <w:start w:val="1"/>
      <w:numFmt w:val="bullet"/>
      <w:lvlText w:val="•"/>
      <w:lvlJc w:val="left"/>
      <w:pPr>
        <w:tabs>
          <w:tab w:val="num" w:pos="2160"/>
        </w:tabs>
        <w:ind w:left="2160" w:hanging="360"/>
      </w:pPr>
      <w:rPr>
        <w:rFonts w:ascii="Arial" w:hAnsi="Arial" w:hint="default"/>
      </w:rPr>
    </w:lvl>
    <w:lvl w:ilvl="3" w:tplc="D0A60684" w:tentative="1">
      <w:start w:val="1"/>
      <w:numFmt w:val="bullet"/>
      <w:lvlText w:val="•"/>
      <w:lvlJc w:val="left"/>
      <w:pPr>
        <w:tabs>
          <w:tab w:val="num" w:pos="2880"/>
        </w:tabs>
        <w:ind w:left="2880" w:hanging="360"/>
      </w:pPr>
      <w:rPr>
        <w:rFonts w:ascii="Arial" w:hAnsi="Arial" w:hint="default"/>
      </w:rPr>
    </w:lvl>
    <w:lvl w:ilvl="4" w:tplc="5A560EA6" w:tentative="1">
      <w:start w:val="1"/>
      <w:numFmt w:val="bullet"/>
      <w:lvlText w:val="•"/>
      <w:lvlJc w:val="left"/>
      <w:pPr>
        <w:tabs>
          <w:tab w:val="num" w:pos="3600"/>
        </w:tabs>
        <w:ind w:left="3600" w:hanging="360"/>
      </w:pPr>
      <w:rPr>
        <w:rFonts w:ascii="Arial" w:hAnsi="Arial" w:hint="default"/>
      </w:rPr>
    </w:lvl>
    <w:lvl w:ilvl="5" w:tplc="4D3434B2" w:tentative="1">
      <w:start w:val="1"/>
      <w:numFmt w:val="bullet"/>
      <w:lvlText w:val="•"/>
      <w:lvlJc w:val="left"/>
      <w:pPr>
        <w:tabs>
          <w:tab w:val="num" w:pos="4320"/>
        </w:tabs>
        <w:ind w:left="4320" w:hanging="360"/>
      </w:pPr>
      <w:rPr>
        <w:rFonts w:ascii="Arial" w:hAnsi="Arial" w:hint="default"/>
      </w:rPr>
    </w:lvl>
    <w:lvl w:ilvl="6" w:tplc="1862D900" w:tentative="1">
      <w:start w:val="1"/>
      <w:numFmt w:val="bullet"/>
      <w:lvlText w:val="•"/>
      <w:lvlJc w:val="left"/>
      <w:pPr>
        <w:tabs>
          <w:tab w:val="num" w:pos="5040"/>
        </w:tabs>
        <w:ind w:left="5040" w:hanging="360"/>
      </w:pPr>
      <w:rPr>
        <w:rFonts w:ascii="Arial" w:hAnsi="Arial" w:hint="default"/>
      </w:rPr>
    </w:lvl>
    <w:lvl w:ilvl="7" w:tplc="5C1AA342" w:tentative="1">
      <w:start w:val="1"/>
      <w:numFmt w:val="bullet"/>
      <w:lvlText w:val="•"/>
      <w:lvlJc w:val="left"/>
      <w:pPr>
        <w:tabs>
          <w:tab w:val="num" w:pos="5760"/>
        </w:tabs>
        <w:ind w:left="5760" w:hanging="360"/>
      </w:pPr>
      <w:rPr>
        <w:rFonts w:ascii="Arial" w:hAnsi="Arial" w:hint="default"/>
      </w:rPr>
    </w:lvl>
    <w:lvl w:ilvl="8" w:tplc="93D622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A09F2"/>
    <w:multiLevelType w:val="hybridMultilevel"/>
    <w:tmpl w:val="31BC73F6"/>
    <w:lvl w:ilvl="0" w:tplc="F580E3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D352CE"/>
    <w:multiLevelType w:val="hybridMultilevel"/>
    <w:tmpl w:val="BC86FD0A"/>
    <w:lvl w:ilvl="0" w:tplc="264C8EE0">
      <w:start w:val="1"/>
      <w:numFmt w:val="bullet"/>
      <w:lvlText w:val="»"/>
      <w:lvlJc w:val="left"/>
      <w:pPr>
        <w:tabs>
          <w:tab w:val="num" w:pos="720"/>
        </w:tabs>
        <w:ind w:left="720" w:hanging="360"/>
      </w:pPr>
      <w:rPr>
        <w:rFonts w:ascii="Arial" w:hAnsi="Arial" w:hint="default"/>
      </w:rPr>
    </w:lvl>
    <w:lvl w:ilvl="1" w:tplc="C7DA6A14" w:tentative="1">
      <w:start w:val="1"/>
      <w:numFmt w:val="bullet"/>
      <w:lvlText w:val="»"/>
      <w:lvlJc w:val="left"/>
      <w:pPr>
        <w:tabs>
          <w:tab w:val="num" w:pos="1440"/>
        </w:tabs>
        <w:ind w:left="1440" w:hanging="360"/>
      </w:pPr>
      <w:rPr>
        <w:rFonts w:ascii="Arial" w:hAnsi="Arial" w:hint="default"/>
      </w:rPr>
    </w:lvl>
    <w:lvl w:ilvl="2" w:tplc="ECBEB728">
      <w:start w:val="1"/>
      <w:numFmt w:val="bullet"/>
      <w:lvlText w:val="»"/>
      <w:lvlJc w:val="left"/>
      <w:pPr>
        <w:tabs>
          <w:tab w:val="num" w:pos="2160"/>
        </w:tabs>
        <w:ind w:left="2160" w:hanging="360"/>
      </w:pPr>
      <w:rPr>
        <w:rFonts w:ascii="Arial" w:hAnsi="Arial" w:hint="default"/>
      </w:rPr>
    </w:lvl>
    <w:lvl w:ilvl="3" w:tplc="11A2D202" w:tentative="1">
      <w:start w:val="1"/>
      <w:numFmt w:val="bullet"/>
      <w:lvlText w:val="»"/>
      <w:lvlJc w:val="left"/>
      <w:pPr>
        <w:tabs>
          <w:tab w:val="num" w:pos="2880"/>
        </w:tabs>
        <w:ind w:left="2880" w:hanging="360"/>
      </w:pPr>
      <w:rPr>
        <w:rFonts w:ascii="Arial" w:hAnsi="Arial" w:hint="default"/>
      </w:rPr>
    </w:lvl>
    <w:lvl w:ilvl="4" w:tplc="0C3CC07E" w:tentative="1">
      <w:start w:val="1"/>
      <w:numFmt w:val="bullet"/>
      <w:lvlText w:val="»"/>
      <w:lvlJc w:val="left"/>
      <w:pPr>
        <w:tabs>
          <w:tab w:val="num" w:pos="3600"/>
        </w:tabs>
        <w:ind w:left="3600" w:hanging="360"/>
      </w:pPr>
      <w:rPr>
        <w:rFonts w:ascii="Arial" w:hAnsi="Arial" w:hint="default"/>
      </w:rPr>
    </w:lvl>
    <w:lvl w:ilvl="5" w:tplc="2BA0EEE6" w:tentative="1">
      <w:start w:val="1"/>
      <w:numFmt w:val="bullet"/>
      <w:lvlText w:val="»"/>
      <w:lvlJc w:val="left"/>
      <w:pPr>
        <w:tabs>
          <w:tab w:val="num" w:pos="4320"/>
        </w:tabs>
        <w:ind w:left="4320" w:hanging="360"/>
      </w:pPr>
      <w:rPr>
        <w:rFonts w:ascii="Arial" w:hAnsi="Arial" w:hint="default"/>
      </w:rPr>
    </w:lvl>
    <w:lvl w:ilvl="6" w:tplc="A8684C0E" w:tentative="1">
      <w:start w:val="1"/>
      <w:numFmt w:val="bullet"/>
      <w:lvlText w:val="»"/>
      <w:lvlJc w:val="left"/>
      <w:pPr>
        <w:tabs>
          <w:tab w:val="num" w:pos="5040"/>
        </w:tabs>
        <w:ind w:left="5040" w:hanging="360"/>
      </w:pPr>
      <w:rPr>
        <w:rFonts w:ascii="Arial" w:hAnsi="Arial" w:hint="default"/>
      </w:rPr>
    </w:lvl>
    <w:lvl w:ilvl="7" w:tplc="3B8A69E4" w:tentative="1">
      <w:start w:val="1"/>
      <w:numFmt w:val="bullet"/>
      <w:lvlText w:val="»"/>
      <w:lvlJc w:val="left"/>
      <w:pPr>
        <w:tabs>
          <w:tab w:val="num" w:pos="5760"/>
        </w:tabs>
        <w:ind w:left="5760" w:hanging="360"/>
      </w:pPr>
      <w:rPr>
        <w:rFonts w:ascii="Arial" w:hAnsi="Arial" w:hint="default"/>
      </w:rPr>
    </w:lvl>
    <w:lvl w:ilvl="8" w:tplc="B53441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1B133B"/>
    <w:multiLevelType w:val="hybridMultilevel"/>
    <w:tmpl w:val="DAFA3FCE"/>
    <w:lvl w:ilvl="0" w:tplc="76E00E40">
      <w:start w:val="1"/>
      <w:numFmt w:val="bullet"/>
      <w:lvlText w:val=""/>
      <w:lvlJc w:val="left"/>
      <w:pPr>
        <w:ind w:left="550" w:hanging="440"/>
      </w:pPr>
      <w:rPr>
        <w:rFonts w:ascii="Wingdings" w:hAnsi="Wingdings"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A21901"/>
    <w:multiLevelType w:val="hybridMultilevel"/>
    <w:tmpl w:val="04E4FF82"/>
    <w:lvl w:ilvl="0" w:tplc="CFE4132E">
      <w:start w:val="1"/>
      <w:numFmt w:val="bullet"/>
      <w:lvlText w:val="»"/>
      <w:lvlJc w:val="left"/>
      <w:pPr>
        <w:tabs>
          <w:tab w:val="num" w:pos="720"/>
        </w:tabs>
        <w:ind w:left="720" w:hanging="360"/>
      </w:pPr>
      <w:rPr>
        <w:rFonts w:ascii="Arial" w:hAnsi="Arial" w:hint="default"/>
      </w:rPr>
    </w:lvl>
    <w:lvl w:ilvl="1" w:tplc="31A6F880" w:tentative="1">
      <w:start w:val="1"/>
      <w:numFmt w:val="bullet"/>
      <w:lvlText w:val="»"/>
      <w:lvlJc w:val="left"/>
      <w:pPr>
        <w:tabs>
          <w:tab w:val="num" w:pos="1440"/>
        </w:tabs>
        <w:ind w:left="1440" w:hanging="360"/>
      </w:pPr>
      <w:rPr>
        <w:rFonts w:ascii="Arial" w:hAnsi="Arial" w:hint="default"/>
      </w:rPr>
    </w:lvl>
    <w:lvl w:ilvl="2" w:tplc="DC0690BE">
      <w:start w:val="1"/>
      <w:numFmt w:val="bullet"/>
      <w:lvlText w:val="»"/>
      <w:lvlJc w:val="left"/>
      <w:pPr>
        <w:tabs>
          <w:tab w:val="num" w:pos="2160"/>
        </w:tabs>
        <w:ind w:left="2160" w:hanging="360"/>
      </w:pPr>
      <w:rPr>
        <w:rFonts w:ascii="Arial" w:hAnsi="Arial" w:hint="default"/>
      </w:rPr>
    </w:lvl>
    <w:lvl w:ilvl="3" w:tplc="6798CC44" w:tentative="1">
      <w:start w:val="1"/>
      <w:numFmt w:val="bullet"/>
      <w:lvlText w:val="»"/>
      <w:lvlJc w:val="left"/>
      <w:pPr>
        <w:tabs>
          <w:tab w:val="num" w:pos="2880"/>
        </w:tabs>
        <w:ind w:left="2880" w:hanging="360"/>
      </w:pPr>
      <w:rPr>
        <w:rFonts w:ascii="Arial" w:hAnsi="Arial" w:hint="default"/>
      </w:rPr>
    </w:lvl>
    <w:lvl w:ilvl="4" w:tplc="C4662E38" w:tentative="1">
      <w:start w:val="1"/>
      <w:numFmt w:val="bullet"/>
      <w:lvlText w:val="»"/>
      <w:lvlJc w:val="left"/>
      <w:pPr>
        <w:tabs>
          <w:tab w:val="num" w:pos="3600"/>
        </w:tabs>
        <w:ind w:left="3600" w:hanging="360"/>
      </w:pPr>
      <w:rPr>
        <w:rFonts w:ascii="Arial" w:hAnsi="Arial" w:hint="default"/>
      </w:rPr>
    </w:lvl>
    <w:lvl w:ilvl="5" w:tplc="81609D04" w:tentative="1">
      <w:start w:val="1"/>
      <w:numFmt w:val="bullet"/>
      <w:lvlText w:val="»"/>
      <w:lvlJc w:val="left"/>
      <w:pPr>
        <w:tabs>
          <w:tab w:val="num" w:pos="4320"/>
        </w:tabs>
        <w:ind w:left="4320" w:hanging="360"/>
      </w:pPr>
      <w:rPr>
        <w:rFonts w:ascii="Arial" w:hAnsi="Arial" w:hint="default"/>
      </w:rPr>
    </w:lvl>
    <w:lvl w:ilvl="6" w:tplc="17EAEFE2" w:tentative="1">
      <w:start w:val="1"/>
      <w:numFmt w:val="bullet"/>
      <w:lvlText w:val="»"/>
      <w:lvlJc w:val="left"/>
      <w:pPr>
        <w:tabs>
          <w:tab w:val="num" w:pos="5040"/>
        </w:tabs>
        <w:ind w:left="5040" w:hanging="360"/>
      </w:pPr>
      <w:rPr>
        <w:rFonts w:ascii="Arial" w:hAnsi="Arial" w:hint="default"/>
      </w:rPr>
    </w:lvl>
    <w:lvl w:ilvl="7" w:tplc="709EC28A" w:tentative="1">
      <w:start w:val="1"/>
      <w:numFmt w:val="bullet"/>
      <w:lvlText w:val="»"/>
      <w:lvlJc w:val="left"/>
      <w:pPr>
        <w:tabs>
          <w:tab w:val="num" w:pos="5760"/>
        </w:tabs>
        <w:ind w:left="5760" w:hanging="360"/>
      </w:pPr>
      <w:rPr>
        <w:rFonts w:ascii="Arial" w:hAnsi="Arial" w:hint="default"/>
      </w:rPr>
    </w:lvl>
    <w:lvl w:ilvl="8" w:tplc="D316B0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A82567"/>
    <w:multiLevelType w:val="hybridMultilevel"/>
    <w:tmpl w:val="26B0AF8A"/>
    <w:lvl w:ilvl="0" w:tplc="C4686810">
      <w:start w:val="1"/>
      <w:numFmt w:val="bullet"/>
      <w:lvlText w:val=""/>
      <w:lvlJc w:val="left"/>
      <w:pPr>
        <w:tabs>
          <w:tab w:val="num" w:pos="720"/>
        </w:tabs>
        <w:ind w:left="720" w:hanging="360"/>
      </w:pPr>
      <w:rPr>
        <w:rFonts w:ascii="Symbol" w:hAnsi="Symbol" w:hint="default"/>
      </w:rPr>
    </w:lvl>
    <w:lvl w:ilvl="1" w:tplc="B19647DA" w:tentative="1">
      <w:start w:val="1"/>
      <w:numFmt w:val="bullet"/>
      <w:lvlText w:val=""/>
      <w:lvlJc w:val="left"/>
      <w:pPr>
        <w:tabs>
          <w:tab w:val="num" w:pos="1440"/>
        </w:tabs>
        <w:ind w:left="1440" w:hanging="360"/>
      </w:pPr>
      <w:rPr>
        <w:rFonts w:ascii="Symbol" w:hAnsi="Symbol" w:hint="default"/>
      </w:rPr>
    </w:lvl>
    <w:lvl w:ilvl="2" w:tplc="F6DAA6E0" w:tentative="1">
      <w:start w:val="1"/>
      <w:numFmt w:val="bullet"/>
      <w:lvlText w:val=""/>
      <w:lvlJc w:val="left"/>
      <w:pPr>
        <w:tabs>
          <w:tab w:val="num" w:pos="2160"/>
        </w:tabs>
        <w:ind w:left="2160" w:hanging="360"/>
      </w:pPr>
      <w:rPr>
        <w:rFonts w:ascii="Symbol" w:hAnsi="Symbol" w:hint="default"/>
      </w:rPr>
    </w:lvl>
    <w:lvl w:ilvl="3" w:tplc="4DD2E892" w:tentative="1">
      <w:start w:val="1"/>
      <w:numFmt w:val="bullet"/>
      <w:lvlText w:val=""/>
      <w:lvlJc w:val="left"/>
      <w:pPr>
        <w:tabs>
          <w:tab w:val="num" w:pos="2880"/>
        </w:tabs>
        <w:ind w:left="2880" w:hanging="360"/>
      </w:pPr>
      <w:rPr>
        <w:rFonts w:ascii="Symbol" w:hAnsi="Symbol" w:hint="default"/>
      </w:rPr>
    </w:lvl>
    <w:lvl w:ilvl="4" w:tplc="D39ECEAC" w:tentative="1">
      <w:start w:val="1"/>
      <w:numFmt w:val="bullet"/>
      <w:lvlText w:val=""/>
      <w:lvlJc w:val="left"/>
      <w:pPr>
        <w:tabs>
          <w:tab w:val="num" w:pos="3600"/>
        </w:tabs>
        <w:ind w:left="3600" w:hanging="360"/>
      </w:pPr>
      <w:rPr>
        <w:rFonts w:ascii="Symbol" w:hAnsi="Symbol" w:hint="default"/>
      </w:rPr>
    </w:lvl>
    <w:lvl w:ilvl="5" w:tplc="2FD20C98" w:tentative="1">
      <w:start w:val="1"/>
      <w:numFmt w:val="bullet"/>
      <w:lvlText w:val=""/>
      <w:lvlJc w:val="left"/>
      <w:pPr>
        <w:tabs>
          <w:tab w:val="num" w:pos="4320"/>
        </w:tabs>
        <w:ind w:left="4320" w:hanging="360"/>
      </w:pPr>
      <w:rPr>
        <w:rFonts w:ascii="Symbol" w:hAnsi="Symbol" w:hint="default"/>
      </w:rPr>
    </w:lvl>
    <w:lvl w:ilvl="6" w:tplc="A76AF766" w:tentative="1">
      <w:start w:val="1"/>
      <w:numFmt w:val="bullet"/>
      <w:lvlText w:val=""/>
      <w:lvlJc w:val="left"/>
      <w:pPr>
        <w:tabs>
          <w:tab w:val="num" w:pos="5040"/>
        </w:tabs>
        <w:ind w:left="5040" w:hanging="360"/>
      </w:pPr>
      <w:rPr>
        <w:rFonts w:ascii="Symbol" w:hAnsi="Symbol" w:hint="default"/>
      </w:rPr>
    </w:lvl>
    <w:lvl w:ilvl="7" w:tplc="9BDCB9C6" w:tentative="1">
      <w:start w:val="1"/>
      <w:numFmt w:val="bullet"/>
      <w:lvlText w:val=""/>
      <w:lvlJc w:val="left"/>
      <w:pPr>
        <w:tabs>
          <w:tab w:val="num" w:pos="5760"/>
        </w:tabs>
        <w:ind w:left="5760" w:hanging="360"/>
      </w:pPr>
      <w:rPr>
        <w:rFonts w:ascii="Symbol" w:hAnsi="Symbol" w:hint="default"/>
      </w:rPr>
    </w:lvl>
    <w:lvl w:ilvl="8" w:tplc="8FCE58F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F544265"/>
    <w:multiLevelType w:val="hybridMultilevel"/>
    <w:tmpl w:val="DC506926"/>
    <w:lvl w:ilvl="0" w:tplc="5674257C">
      <w:start w:val="1"/>
      <w:numFmt w:val="bullet"/>
      <w:lvlText w:val="»"/>
      <w:lvlJc w:val="left"/>
      <w:pPr>
        <w:tabs>
          <w:tab w:val="num" w:pos="720"/>
        </w:tabs>
        <w:ind w:left="720" w:hanging="360"/>
      </w:pPr>
      <w:rPr>
        <w:rFonts w:ascii="Arial" w:hAnsi="Arial" w:hint="default"/>
      </w:rPr>
    </w:lvl>
    <w:lvl w:ilvl="1" w:tplc="8D7C6E98" w:tentative="1">
      <w:start w:val="1"/>
      <w:numFmt w:val="bullet"/>
      <w:lvlText w:val="»"/>
      <w:lvlJc w:val="left"/>
      <w:pPr>
        <w:tabs>
          <w:tab w:val="num" w:pos="1440"/>
        </w:tabs>
        <w:ind w:left="1440" w:hanging="360"/>
      </w:pPr>
      <w:rPr>
        <w:rFonts w:ascii="Arial" w:hAnsi="Arial" w:hint="default"/>
      </w:rPr>
    </w:lvl>
    <w:lvl w:ilvl="2" w:tplc="5D446314">
      <w:start w:val="1"/>
      <w:numFmt w:val="bullet"/>
      <w:lvlText w:val="»"/>
      <w:lvlJc w:val="left"/>
      <w:pPr>
        <w:tabs>
          <w:tab w:val="num" w:pos="2160"/>
        </w:tabs>
        <w:ind w:left="2160" w:hanging="360"/>
      </w:pPr>
      <w:rPr>
        <w:rFonts w:ascii="Arial" w:hAnsi="Arial" w:hint="default"/>
      </w:rPr>
    </w:lvl>
    <w:lvl w:ilvl="3" w:tplc="51B87E14" w:tentative="1">
      <w:start w:val="1"/>
      <w:numFmt w:val="bullet"/>
      <w:lvlText w:val="»"/>
      <w:lvlJc w:val="left"/>
      <w:pPr>
        <w:tabs>
          <w:tab w:val="num" w:pos="2880"/>
        </w:tabs>
        <w:ind w:left="2880" w:hanging="360"/>
      </w:pPr>
      <w:rPr>
        <w:rFonts w:ascii="Arial" w:hAnsi="Arial" w:hint="default"/>
      </w:rPr>
    </w:lvl>
    <w:lvl w:ilvl="4" w:tplc="4896F632" w:tentative="1">
      <w:start w:val="1"/>
      <w:numFmt w:val="bullet"/>
      <w:lvlText w:val="»"/>
      <w:lvlJc w:val="left"/>
      <w:pPr>
        <w:tabs>
          <w:tab w:val="num" w:pos="3600"/>
        </w:tabs>
        <w:ind w:left="3600" w:hanging="360"/>
      </w:pPr>
      <w:rPr>
        <w:rFonts w:ascii="Arial" w:hAnsi="Arial" w:hint="default"/>
      </w:rPr>
    </w:lvl>
    <w:lvl w:ilvl="5" w:tplc="A8901098" w:tentative="1">
      <w:start w:val="1"/>
      <w:numFmt w:val="bullet"/>
      <w:lvlText w:val="»"/>
      <w:lvlJc w:val="left"/>
      <w:pPr>
        <w:tabs>
          <w:tab w:val="num" w:pos="4320"/>
        </w:tabs>
        <w:ind w:left="4320" w:hanging="360"/>
      </w:pPr>
      <w:rPr>
        <w:rFonts w:ascii="Arial" w:hAnsi="Arial" w:hint="default"/>
      </w:rPr>
    </w:lvl>
    <w:lvl w:ilvl="6" w:tplc="1B4C9B7E" w:tentative="1">
      <w:start w:val="1"/>
      <w:numFmt w:val="bullet"/>
      <w:lvlText w:val="»"/>
      <w:lvlJc w:val="left"/>
      <w:pPr>
        <w:tabs>
          <w:tab w:val="num" w:pos="5040"/>
        </w:tabs>
        <w:ind w:left="5040" w:hanging="360"/>
      </w:pPr>
      <w:rPr>
        <w:rFonts w:ascii="Arial" w:hAnsi="Arial" w:hint="default"/>
      </w:rPr>
    </w:lvl>
    <w:lvl w:ilvl="7" w:tplc="AEB2546C" w:tentative="1">
      <w:start w:val="1"/>
      <w:numFmt w:val="bullet"/>
      <w:lvlText w:val="»"/>
      <w:lvlJc w:val="left"/>
      <w:pPr>
        <w:tabs>
          <w:tab w:val="num" w:pos="5760"/>
        </w:tabs>
        <w:ind w:left="5760" w:hanging="360"/>
      </w:pPr>
      <w:rPr>
        <w:rFonts w:ascii="Arial" w:hAnsi="Arial" w:hint="default"/>
      </w:rPr>
    </w:lvl>
    <w:lvl w:ilvl="8" w:tplc="152210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2D30D8"/>
    <w:multiLevelType w:val="hybridMultilevel"/>
    <w:tmpl w:val="1624BF32"/>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76E00E40">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12441EF"/>
    <w:multiLevelType w:val="hybridMultilevel"/>
    <w:tmpl w:val="9EE64C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C57F2E"/>
    <w:multiLevelType w:val="hybridMultilevel"/>
    <w:tmpl w:val="6E9273E8"/>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6630F7C"/>
    <w:multiLevelType w:val="hybridMultilevel"/>
    <w:tmpl w:val="4CF018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72A6E48"/>
    <w:multiLevelType w:val="multilevel"/>
    <w:tmpl w:val="0A50DAC8"/>
    <w:lvl w:ilvl="0">
      <w:start w:val="1"/>
      <w:numFmt w:val="decimal"/>
      <w:lvlText w:val="[%1]"/>
      <w:lvlJc w:val="left"/>
      <w:pPr>
        <w:tabs>
          <w:tab w:val="num" w:pos="420"/>
        </w:tabs>
        <w:ind w:left="420" w:hanging="420"/>
      </w:pPr>
      <w:rPr>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7554BE7"/>
    <w:multiLevelType w:val="hybridMultilevel"/>
    <w:tmpl w:val="5FDA8C58"/>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8220934"/>
    <w:multiLevelType w:val="hybridMultilevel"/>
    <w:tmpl w:val="909C5D9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86A488C"/>
    <w:multiLevelType w:val="hybridMultilevel"/>
    <w:tmpl w:val="B4524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9CF4241"/>
    <w:multiLevelType w:val="hybridMultilevel"/>
    <w:tmpl w:val="0A0008CC"/>
    <w:lvl w:ilvl="0" w:tplc="DD9AF9AE">
      <w:start w:val="1"/>
      <w:numFmt w:val="bullet"/>
      <w:lvlText w:val="–"/>
      <w:lvlJc w:val="left"/>
      <w:pPr>
        <w:tabs>
          <w:tab w:val="num" w:pos="720"/>
        </w:tabs>
        <w:ind w:left="720" w:hanging="360"/>
      </w:pPr>
      <w:rPr>
        <w:rFonts w:ascii="Times New Roman" w:hAnsi="Times New Roman" w:hint="default"/>
      </w:rPr>
    </w:lvl>
    <w:lvl w:ilvl="1" w:tplc="1FD6BC40" w:tentative="1">
      <w:start w:val="1"/>
      <w:numFmt w:val="bullet"/>
      <w:lvlText w:val="–"/>
      <w:lvlJc w:val="left"/>
      <w:pPr>
        <w:tabs>
          <w:tab w:val="num" w:pos="1440"/>
        </w:tabs>
        <w:ind w:left="1440" w:hanging="360"/>
      </w:pPr>
      <w:rPr>
        <w:rFonts w:ascii="Times New Roman" w:hAnsi="Times New Roman" w:hint="default"/>
      </w:rPr>
    </w:lvl>
    <w:lvl w:ilvl="2" w:tplc="84EA87BA" w:tentative="1">
      <w:start w:val="1"/>
      <w:numFmt w:val="bullet"/>
      <w:lvlText w:val="–"/>
      <w:lvlJc w:val="left"/>
      <w:pPr>
        <w:tabs>
          <w:tab w:val="num" w:pos="2160"/>
        </w:tabs>
        <w:ind w:left="2160" w:hanging="360"/>
      </w:pPr>
      <w:rPr>
        <w:rFonts w:ascii="Times New Roman" w:hAnsi="Times New Roman" w:hint="default"/>
      </w:rPr>
    </w:lvl>
    <w:lvl w:ilvl="3" w:tplc="6E367FBE">
      <w:start w:val="1"/>
      <w:numFmt w:val="bullet"/>
      <w:lvlText w:val="–"/>
      <w:lvlJc w:val="left"/>
      <w:pPr>
        <w:tabs>
          <w:tab w:val="num" w:pos="2880"/>
        </w:tabs>
        <w:ind w:left="2880" w:hanging="360"/>
      </w:pPr>
      <w:rPr>
        <w:rFonts w:ascii="Times New Roman" w:hAnsi="Times New Roman" w:hint="default"/>
      </w:rPr>
    </w:lvl>
    <w:lvl w:ilvl="4" w:tplc="29200054" w:tentative="1">
      <w:start w:val="1"/>
      <w:numFmt w:val="bullet"/>
      <w:lvlText w:val="–"/>
      <w:lvlJc w:val="left"/>
      <w:pPr>
        <w:tabs>
          <w:tab w:val="num" w:pos="3600"/>
        </w:tabs>
        <w:ind w:left="3600" w:hanging="360"/>
      </w:pPr>
      <w:rPr>
        <w:rFonts w:ascii="Times New Roman" w:hAnsi="Times New Roman" w:hint="default"/>
      </w:rPr>
    </w:lvl>
    <w:lvl w:ilvl="5" w:tplc="F14A22F4" w:tentative="1">
      <w:start w:val="1"/>
      <w:numFmt w:val="bullet"/>
      <w:lvlText w:val="–"/>
      <w:lvlJc w:val="left"/>
      <w:pPr>
        <w:tabs>
          <w:tab w:val="num" w:pos="4320"/>
        </w:tabs>
        <w:ind w:left="4320" w:hanging="360"/>
      </w:pPr>
      <w:rPr>
        <w:rFonts w:ascii="Times New Roman" w:hAnsi="Times New Roman" w:hint="default"/>
      </w:rPr>
    </w:lvl>
    <w:lvl w:ilvl="6" w:tplc="6F5227B0" w:tentative="1">
      <w:start w:val="1"/>
      <w:numFmt w:val="bullet"/>
      <w:lvlText w:val="–"/>
      <w:lvlJc w:val="left"/>
      <w:pPr>
        <w:tabs>
          <w:tab w:val="num" w:pos="5040"/>
        </w:tabs>
        <w:ind w:left="5040" w:hanging="360"/>
      </w:pPr>
      <w:rPr>
        <w:rFonts w:ascii="Times New Roman" w:hAnsi="Times New Roman" w:hint="default"/>
      </w:rPr>
    </w:lvl>
    <w:lvl w:ilvl="7" w:tplc="18D4F13C" w:tentative="1">
      <w:start w:val="1"/>
      <w:numFmt w:val="bullet"/>
      <w:lvlText w:val="–"/>
      <w:lvlJc w:val="left"/>
      <w:pPr>
        <w:tabs>
          <w:tab w:val="num" w:pos="5760"/>
        </w:tabs>
        <w:ind w:left="5760" w:hanging="360"/>
      </w:pPr>
      <w:rPr>
        <w:rFonts w:ascii="Times New Roman" w:hAnsi="Times New Roman" w:hint="default"/>
      </w:rPr>
    </w:lvl>
    <w:lvl w:ilvl="8" w:tplc="309AE70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1A903305"/>
    <w:multiLevelType w:val="hybridMultilevel"/>
    <w:tmpl w:val="8D94E702"/>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AFC6C3C"/>
    <w:multiLevelType w:val="hybridMultilevel"/>
    <w:tmpl w:val="06DEE9F4"/>
    <w:lvl w:ilvl="0" w:tplc="CF884DC6">
      <w:start w:val="1"/>
      <w:numFmt w:val="decimal"/>
      <w:lvlText w:val="%1."/>
      <w:lvlJc w:val="left"/>
      <w:pPr>
        <w:ind w:left="720" w:hanging="360"/>
      </w:pPr>
    </w:lvl>
    <w:lvl w:ilvl="1" w:tplc="0CB2577E">
      <w:start w:val="1"/>
      <w:numFmt w:val="decimal"/>
      <w:lvlText w:val="%2."/>
      <w:lvlJc w:val="left"/>
      <w:pPr>
        <w:ind w:left="720" w:hanging="360"/>
      </w:pPr>
    </w:lvl>
    <w:lvl w:ilvl="2" w:tplc="DB7A8DDC">
      <w:start w:val="1"/>
      <w:numFmt w:val="decimal"/>
      <w:lvlText w:val="%3."/>
      <w:lvlJc w:val="left"/>
      <w:pPr>
        <w:ind w:left="720" w:hanging="360"/>
      </w:pPr>
    </w:lvl>
    <w:lvl w:ilvl="3" w:tplc="BB7AAEA6">
      <w:start w:val="1"/>
      <w:numFmt w:val="decimal"/>
      <w:lvlText w:val="%4."/>
      <w:lvlJc w:val="left"/>
      <w:pPr>
        <w:ind w:left="720" w:hanging="360"/>
      </w:pPr>
    </w:lvl>
    <w:lvl w:ilvl="4" w:tplc="A39049B4">
      <w:start w:val="1"/>
      <w:numFmt w:val="decimal"/>
      <w:lvlText w:val="%5."/>
      <w:lvlJc w:val="left"/>
      <w:pPr>
        <w:ind w:left="720" w:hanging="360"/>
      </w:pPr>
    </w:lvl>
    <w:lvl w:ilvl="5" w:tplc="DD5E033C">
      <w:start w:val="1"/>
      <w:numFmt w:val="decimal"/>
      <w:lvlText w:val="%6."/>
      <w:lvlJc w:val="left"/>
      <w:pPr>
        <w:ind w:left="720" w:hanging="360"/>
      </w:pPr>
    </w:lvl>
    <w:lvl w:ilvl="6" w:tplc="5CA22498">
      <w:start w:val="1"/>
      <w:numFmt w:val="decimal"/>
      <w:lvlText w:val="%7."/>
      <w:lvlJc w:val="left"/>
      <w:pPr>
        <w:ind w:left="720" w:hanging="360"/>
      </w:pPr>
    </w:lvl>
    <w:lvl w:ilvl="7" w:tplc="25686994">
      <w:start w:val="1"/>
      <w:numFmt w:val="decimal"/>
      <w:lvlText w:val="%8."/>
      <w:lvlJc w:val="left"/>
      <w:pPr>
        <w:ind w:left="720" w:hanging="360"/>
      </w:pPr>
    </w:lvl>
    <w:lvl w:ilvl="8" w:tplc="E000164A">
      <w:start w:val="1"/>
      <w:numFmt w:val="decimal"/>
      <w:lvlText w:val="%9."/>
      <w:lvlJc w:val="left"/>
      <w:pPr>
        <w:ind w:left="720" w:hanging="360"/>
      </w:pPr>
    </w:lvl>
  </w:abstractNum>
  <w:abstractNum w:abstractNumId="26" w15:restartNumberingAfterBreak="0">
    <w:nsid w:val="1BC341DF"/>
    <w:multiLevelType w:val="hybridMultilevel"/>
    <w:tmpl w:val="B37874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D6E44D7"/>
    <w:multiLevelType w:val="hybridMultilevel"/>
    <w:tmpl w:val="74CAEC18"/>
    <w:lvl w:ilvl="0" w:tplc="FE92ABB0">
      <w:start w:val="1"/>
      <w:numFmt w:val="bullet"/>
      <w:lvlText w:val="•"/>
      <w:lvlJc w:val="left"/>
      <w:pPr>
        <w:tabs>
          <w:tab w:val="num" w:pos="720"/>
        </w:tabs>
        <w:ind w:left="720" w:hanging="360"/>
      </w:pPr>
      <w:rPr>
        <w:rFonts w:ascii="Arial" w:hAnsi="Arial" w:hint="default"/>
      </w:rPr>
    </w:lvl>
    <w:lvl w:ilvl="1" w:tplc="EE88A040">
      <w:numFmt w:val="bullet"/>
      <w:lvlText w:val="•"/>
      <w:lvlJc w:val="left"/>
      <w:pPr>
        <w:tabs>
          <w:tab w:val="num" w:pos="1440"/>
        </w:tabs>
        <w:ind w:left="1440" w:hanging="360"/>
      </w:pPr>
      <w:rPr>
        <w:rFonts w:ascii="Arial" w:hAnsi="Arial" w:hint="default"/>
      </w:rPr>
    </w:lvl>
    <w:lvl w:ilvl="2" w:tplc="372CEC26">
      <w:start w:val="1"/>
      <w:numFmt w:val="bullet"/>
      <w:lvlText w:val="•"/>
      <w:lvlJc w:val="left"/>
      <w:pPr>
        <w:tabs>
          <w:tab w:val="num" w:pos="2160"/>
        </w:tabs>
        <w:ind w:left="2160" w:hanging="360"/>
      </w:pPr>
      <w:rPr>
        <w:rFonts w:ascii="Arial" w:hAnsi="Arial" w:hint="default"/>
      </w:rPr>
    </w:lvl>
    <w:lvl w:ilvl="3" w:tplc="353A5E02" w:tentative="1">
      <w:start w:val="1"/>
      <w:numFmt w:val="bullet"/>
      <w:lvlText w:val="•"/>
      <w:lvlJc w:val="left"/>
      <w:pPr>
        <w:tabs>
          <w:tab w:val="num" w:pos="2880"/>
        </w:tabs>
        <w:ind w:left="2880" w:hanging="360"/>
      </w:pPr>
      <w:rPr>
        <w:rFonts w:ascii="Arial" w:hAnsi="Arial" w:hint="default"/>
      </w:rPr>
    </w:lvl>
    <w:lvl w:ilvl="4" w:tplc="EEE0ACF8" w:tentative="1">
      <w:start w:val="1"/>
      <w:numFmt w:val="bullet"/>
      <w:lvlText w:val="•"/>
      <w:lvlJc w:val="left"/>
      <w:pPr>
        <w:tabs>
          <w:tab w:val="num" w:pos="3600"/>
        </w:tabs>
        <w:ind w:left="3600" w:hanging="360"/>
      </w:pPr>
      <w:rPr>
        <w:rFonts w:ascii="Arial" w:hAnsi="Arial" w:hint="default"/>
      </w:rPr>
    </w:lvl>
    <w:lvl w:ilvl="5" w:tplc="1256DA44" w:tentative="1">
      <w:start w:val="1"/>
      <w:numFmt w:val="bullet"/>
      <w:lvlText w:val="•"/>
      <w:lvlJc w:val="left"/>
      <w:pPr>
        <w:tabs>
          <w:tab w:val="num" w:pos="4320"/>
        </w:tabs>
        <w:ind w:left="4320" w:hanging="360"/>
      </w:pPr>
      <w:rPr>
        <w:rFonts w:ascii="Arial" w:hAnsi="Arial" w:hint="default"/>
      </w:rPr>
    </w:lvl>
    <w:lvl w:ilvl="6" w:tplc="1D803AC0" w:tentative="1">
      <w:start w:val="1"/>
      <w:numFmt w:val="bullet"/>
      <w:lvlText w:val="•"/>
      <w:lvlJc w:val="left"/>
      <w:pPr>
        <w:tabs>
          <w:tab w:val="num" w:pos="5040"/>
        </w:tabs>
        <w:ind w:left="5040" w:hanging="360"/>
      </w:pPr>
      <w:rPr>
        <w:rFonts w:ascii="Arial" w:hAnsi="Arial" w:hint="default"/>
      </w:rPr>
    </w:lvl>
    <w:lvl w:ilvl="7" w:tplc="6204CAA6" w:tentative="1">
      <w:start w:val="1"/>
      <w:numFmt w:val="bullet"/>
      <w:lvlText w:val="•"/>
      <w:lvlJc w:val="left"/>
      <w:pPr>
        <w:tabs>
          <w:tab w:val="num" w:pos="5760"/>
        </w:tabs>
        <w:ind w:left="5760" w:hanging="360"/>
      </w:pPr>
      <w:rPr>
        <w:rFonts w:ascii="Arial" w:hAnsi="Arial" w:hint="default"/>
      </w:rPr>
    </w:lvl>
    <w:lvl w:ilvl="8" w:tplc="F77280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F042681"/>
    <w:multiLevelType w:val="hybridMultilevel"/>
    <w:tmpl w:val="96FA7D8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FAC4182"/>
    <w:multiLevelType w:val="hybridMultilevel"/>
    <w:tmpl w:val="C014568A"/>
    <w:lvl w:ilvl="0" w:tplc="5B82E830">
      <w:start w:val="1"/>
      <w:numFmt w:val="lowerLetter"/>
      <w:lvlText w:val="%1)"/>
      <w:lvlJc w:val="left"/>
      <w:pPr>
        <w:ind w:left="720" w:hanging="360"/>
      </w:pPr>
    </w:lvl>
    <w:lvl w:ilvl="1" w:tplc="31888D96">
      <w:start w:val="1"/>
      <w:numFmt w:val="lowerLetter"/>
      <w:lvlText w:val="%2)"/>
      <w:lvlJc w:val="left"/>
      <w:pPr>
        <w:ind w:left="720" w:hanging="360"/>
      </w:pPr>
    </w:lvl>
    <w:lvl w:ilvl="2" w:tplc="2B08236E">
      <w:start w:val="1"/>
      <w:numFmt w:val="lowerLetter"/>
      <w:lvlText w:val="%3)"/>
      <w:lvlJc w:val="left"/>
      <w:pPr>
        <w:ind w:left="720" w:hanging="360"/>
      </w:pPr>
    </w:lvl>
    <w:lvl w:ilvl="3" w:tplc="77300662">
      <w:start w:val="1"/>
      <w:numFmt w:val="lowerLetter"/>
      <w:lvlText w:val="%4)"/>
      <w:lvlJc w:val="left"/>
      <w:pPr>
        <w:ind w:left="720" w:hanging="360"/>
      </w:pPr>
    </w:lvl>
    <w:lvl w:ilvl="4" w:tplc="44FA76BA">
      <w:start w:val="1"/>
      <w:numFmt w:val="lowerLetter"/>
      <w:lvlText w:val="%5)"/>
      <w:lvlJc w:val="left"/>
      <w:pPr>
        <w:ind w:left="720" w:hanging="360"/>
      </w:pPr>
    </w:lvl>
    <w:lvl w:ilvl="5" w:tplc="38520A2E">
      <w:start w:val="1"/>
      <w:numFmt w:val="lowerLetter"/>
      <w:lvlText w:val="%6)"/>
      <w:lvlJc w:val="left"/>
      <w:pPr>
        <w:ind w:left="720" w:hanging="360"/>
      </w:pPr>
    </w:lvl>
    <w:lvl w:ilvl="6" w:tplc="C922D812">
      <w:start w:val="1"/>
      <w:numFmt w:val="lowerLetter"/>
      <w:lvlText w:val="%7)"/>
      <w:lvlJc w:val="left"/>
      <w:pPr>
        <w:ind w:left="720" w:hanging="360"/>
      </w:pPr>
    </w:lvl>
    <w:lvl w:ilvl="7" w:tplc="D28CF9EA">
      <w:start w:val="1"/>
      <w:numFmt w:val="lowerLetter"/>
      <w:lvlText w:val="%8)"/>
      <w:lvlJc w:val="left"/>
      <w:pPr>
        <w:ind w:left="720" w:hanging="360"/>
      </w:pPr>
    </w:lvl>
    <w:lvl w:ilvl="8" w:tplc="1BA881E2">
      <w:start w:val="1"/>
      <w:numFmt w:val="lowerLetter"/>
      <w:lvlText w:val="%9)"/>
      <w:lvlJc w:val="left"/>
      <w:pPr>
        <w:ind w:left="720" w:hanging="360"/>
      </w:pPr>
    </w:lvl>
  </w:abstractNum>
  <w:abstractNum w:abstractNumId="32" w15:restartNumberingAfterBreak="0">
    <w:nsid w:val="22861724"/>
    <w:multiLevelType w:val="hybridMultilevel"/>
    <w:tmpl w:val="F5F8EE2A"/>
    <w:lvl w:ilvl="0" w:tplc="702CBA5E">
      <w:start w:val="1"/>
      <w:numFmt w:val="decimal"/>
      <w:lvlText w:val="%1."/>
      <w:lvlJc w:val="left"/>
      <w:pPr>
        <w:ind w:left="720" w:hanging="360"/>
      </w:pPr>
    </w:lvl>
    <w:lvl w:ilvl="1" w:tplc="61DA4E0E">
      <w:start w:val="1"/>
      <w:numFmt w:val="decimal"/>
      <w:lvlText w:val="%2."/>
      <w:lvlJc w:val="left"/>
      <w:pPr>
        <w:ind w:left="720" w:hanging="360"/>
      </w:pPr>
    </w:lvl>
    <w:lvl w:ilvl="2" w:tplc="CD42EF4A">
      <w:start w:val="1"/>
      <w:numFmt w:val="decimal"/>
      <w:lvlText w:val="%3."/>
      <w:lvlJc w:val="left"/>
      <w:pPr>
        <w:ind w:left="720" w:hanging="360"/>
      </w:pPr>
    </w:lvl>
    <w:lvl w:ilvl="3" w:tplc="6F44128A">
      <w:start w:val="1"/>
      <w:numFmt w:val="decimal"/>
      <w:lvlText w:val="%4."/>
      <w:lvlJc w:val="left"/>
      <w:pPr>
        <w:ind w:left="720" w:hanging="360"/>
      </w:pPr>
    </w:lvl>
    <w:lvl w:ilvl="4" w:tplc="753CE2F6">
      <w:start w:val="1"/>
      <w:numFmt w:val="decimal"/>
      <w:lvlText w:val="%5."/>
      <w:lvlJc w:val="left"/>
      <w:pPr>
        <w:ind w:left="720" w:hanging="360"/>
      </w:pPr>
    </w:lvl>
    <w:lvl w:ilvl="5" w:tplc="B0A2B55A">
      <w:start w:val="1"/>
      <w:numFmt w:val="decimal"/>
      <w:lvlText w:val="%6."/>
      <w:lvlJc w:val="left"/>
      <w:pPr>
        <w:ind w:left="720" w:hanging="360"/>
      </w:pPr>
    </w:lvl>
    <w:lvl w:ilvl="6" w:tplc="F05CA386">
      <w:start w:val="1"/>
      <w:numFmt w:val="decimal"/>
      <w:lvlText w:val="%7."/>
      <w:lvlJc w:val="left"/>
      <w:pPr>
        <w:ind w:left="720" w:hanging="360"/>
      </w:pPr>
    </w:lvl>
    <w:lvl w:ilvl="7" w:tplc="C3AE5DDA">
      <w:start w:val="1"/>
      <w:numFmt w:val="decimal"/>
      <w:lvlText w:val="%8."/>
      <w:lvlJc w:val="left"/>
      <w:pPr>
        <w:ind w:left="720" w:hanging="360"/>
      </w:pPr>
    </w:lvl>
    <w:lvl w:ilvl="8" w:tplc="06F8A074">
      <w:start w:val="1"/>
      <w:numFmt w:val="decimal"/>
      <w:lvlText w:val="%9."/>
      <w:lvlJc w:val="left"/>
      <w:pPr>
        <w:ind w:left="720" w:hanging="360"/>
      </w:pPr>
    </w:lvl>
  </w:abstractNum>
  <w:abstractNum w:abstractNumId="33" w15:restartNumberingAfterBreak="0">
    <w:nsid w:val="228F0281"/>
    <w:multiLevelType w:val="hybridMultilevel"/>
    <w:tmpl w:val="6E7AA34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2C4777B"/>
    <w:multiLevelType w:val="hybridMultilevel"/>
    <w:tmpl w:val="D292D9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5A72434"/>
    <w:multiLevelType w:val="hybridMultilevel"/>
    <w:tmpl w:val="39FCE0F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69011D0"/>
    <w:multiLevelType w:val="hybridMultilevel"/>
    <w:tmpl w:val="30220C1C"/>
    <w:lvl w:ilvl="0" w:tplc="F46A308E">
      <w:start w:val="1"/>
      <w:numFmt w:val="bullet"/>
      <w:lvlText w:val="•"/>
      <w:lvlJc w:val="left"/>
      <w:pPr>
        <w:tabs>
          <w:tab w:val="num" w:pos="720"/>
        </w:tabs>
        <w:ind w:left="720" w:hanging="360"/>
      </w:pPr>
      <w:rPr>
        <w:rFonts w:ascii="Arial" w:hAnsi="Arial" w:hint="default"/>
      </w:rPr>
    </w:lvl>
    <w:lvl w:ilvl="1" w:tplc="3460AEF8" w:tentative="1">
      <w:start w:val="1"/>
      <w:numFmt w:val="bullet"/>
      <w:lvlText w:val="•"/>
      <w:lvlJc w:val="left"/>
      <w:pPr>
        <w:tabs>
          <w:tab w:val="num" w:pos="1440"/>
        </w:tabs>
        <w:ind w:left="1440" w:hanging="360"/>
      </w:pPr>
      <w:rPr>
        <w:rFonts w:ascii="Arial" w:hAnsi="Arial" w:hint="default"/>
      </w:rPr>
    </w:lvl>
    <w:lvl w:ilvl="2" w:tplc="1746437A" w:tentative="1">
      <w:start w:val="1"/>
      <w:numFmt w:val="bullet"/>
      <w:lvlText w:val="•"/>
      <w:lvlJc w:val="left"/>
      <w:pPr>
        <w:tabs>
          <w:tab w:val="num" w:pos="2160"/>
        </w:tabs>
        <w:ind w:left="2160" w:hanging="360"/>
      </w:pPr>
      <w:rPr>
        <w:rFonts w:ascii="Arial" w:hAnsi="Arial" w:hint="default"/>
      </w:rPr>
    </w:lvl>
    <w:lvl w:ilvl="3" w:tplc="EAAEB9BA" w:tentative="1">
      <w:start w:val="1"/>
      <w:numFmt w:val="bullet"/>
      <w:lvlText w:val="•"/>
      <w:lvlJc w:val="left"/>
      <w:pPr>
        <w:tabs>
          <w:tab w:val="num" w:pos="2880"/>
        </w:tabs>
        <w:ind w:left="2880" w:hanging="360"/>
      </w:pPr>
      <w:rPr>
        <w:rFonts w:ascii="Arial" w:hAnsi="Arial" w:hint="default"/>
      </w:rPr>
    </w:lvl>
    <w:lvl w:ilvl="4" w:tplc="A66627EC" w:tentative="1">
      <w:start w:val="1"/>
      <w:numFmt w:val="bullet"/>
      <w:lvlText w:val="•"/>
      <w:lvlJc w:val="left"/>
      <w:pPr>
        <w:tabs>
          <w:tab w:val="num" w:pos="3600"/>
        </w:tabs>
        <w:ind w:left="3600" w:hanging="360"/>
      </w:pPr>
      <w:rPr>
        <w:rFonts w:ascii="Arial" w:hAnsi="Arial" w:hint="default"/>
      </w:rPr>
    </w:lvl>
    <w:lvl w:ilvl="5" w:tplc="F176E3EA" w:tentative="1">
      <w:start w:val="1"/>
      <w:numFmt w:val="bullet"/>
      <w:lvlText w:val="•"/>
      <w:lvlJc w:val="left"/>
      <w:pPr>
        <w:tabs>
          <w:tab w:val="num" w:pos="4320"/>
        </w:tabs>
        <w:ind w:left="4320" w:hanging="360"/>
      </w:pPr>
      <w:rPr>
        <w:rFonts w:ascii="Arial" w:hAnsi="Arial" w:hint="default"/>
      </w:rPr>
    </w:lvl>
    <w:lvl w:ilvl="6" w:tplc="25AA6ED8" w:tentative="1">
      <w:start w:val="1"/>
      <w:numFmt w:val="bullet"/>
      <w:lvlText w:val="•"/>
      <w:lvlJc w:val="left"/>
      <w:pPr>
        <w:tabs>
          <w:tab w:val="num" w:pos="5040"/>
        </w:tabs>
        <w:ind w:left="5040" w:hanging="360"/>
      </w:pPr>
      <w:rPr>
        <w:rFonts w:ascii="Arial" w:hAnsi="Arial" w:hint="default"/>
      </w:rPr>
    </w:lvl>
    <w:lvl w:ilvl="7" w:tplc="ED988964" w:tentative="1">
      <w:start w:val="1"/>
      <w:numFmt w:val="bullet"/>
      <w:lvlText w:val="•"/>
      <w:lvlJc w:val="left"/>
      <w:pPr>
        <w:tabs>
          <w:tab w:val="num" w:pos="5760"/>
        </w:tabs>
        <w:ind w:left="5760" w:hanging="360"/>
      </w:pPr>
      <w:rPr>
        <w:rFonts w:ascii="Arial" w:hAnsi="Arial" w:hint="default"/>
      </w:rPr>
    </w:lvl>
    <w:lvl w:ilvl="8" w:tplc="29F4FB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96D66E6"/>
    <w:multiLevelType w:val="hybridMultilevel"/>
    <w:tmpl w:val="A5CC2124"/>
    <w:lvl w:ilvl="0" w:tplc="CEA896D8">
      <w:start w:val="1"/>
      <w:numFmt w:val="bullet"/>
      <w:lvlText w:val=""/>
      <w:lvlJc w:val="left"/>
      <w:pPr>
        <w:tabs>
          <w:tab w:val="num" w:pos="720"/>
        </w:tabs>
        <w:ind w:left="720" w:hanging="360"/>
      </w:pPr>
      <w:rPr>
        <w:rFonts w:ascii="Wingdings" w:hAnsi="Wingdings" w:hint="default"/>
      </w:rPr>
    </w:lvl>
    <w:lvl w:ilvl="1" w:tplc="86BEB814" w:tentative="1">
      <w:start w:val="1"/>
      <w:numFmt w:val="bullet"/>
      <w:lvlText w:val=""/>
      <w:lvlJc w:val="left"/>
      <w:pPr>
        <w:tabs>
          <w:tab w:val="num" w:pos="1440"/>
        </w:tabs>
        <w:ind w:left="1440" w:hanging="360"/>
      </w:pPr>
      <w:rPr>
        <w:rFonts w:ascii="Wingdings" w:hAnsi="Wingdings" w:hint="default"/>
      </w:rPr>
    </w:lvl>
    <w:lvl w:ilvl="2" w:tplc="64EE7632" w:tentative="1">
      <w:start w:val="1"/>
      <w:numFmt w:val="bullet"/>
      <w:lvlText w:val=""/>
      <w:lvlJc w:val="left"/>
      <w:pPr>
        <w:tabs>
          <w:tab w:val="num" w:pos="2160"/>
        </w:tabs>
        <w:ind w:left="2160" w:hanging="360"/>
      </w:pPr>
      <w:rPr>
        <w:rFonts w:ascii="Wingdings" w:hAnsi="Wingdings" w:hint="default"/>
      </w:rPr>
    </w:lvl>
    <w:lvl w:ilvl="3" w:tplc="E34213D0" w:tentative="1">
      <w:start w:val="1"/>
      <w:numFmt w:val="bullet"/>
      <w:lvlText w:val=""/>
      <w:lvlJc w:val="left"/>
      <w:pPr>
        <w:tabs>
          <w:tab w:val="num" w:pos="2880"/>
        </w:tabs>
        <w:ind w:left="2880" w:hanging="360"/>
      </w:pPr>
      <w:rPr>
        <w:rFonts w:ascii="Wingdings" w:hAnsi="Wingdings" w:hint="default"/>
      </w:rPr>
    </w:lvl>
    <w:lvl w:ilvl="4" w:tplc="8DF8E5C8">
      <w:start w:val="1"/>
      <w:numFmt w:val="bullet"/>
      <w:lvlText w:val=""/>
      <w:lvlJc w:val="left"/>
      <w:pPr>
        <w:tabs>
          <w:tab w:val="num" w:pos="3600"/>
        </w:tabs>
        <w:ind w:left="3600" w:hanging="360"/>
      </w:pPr>
      <w:rPr>
        <w:rFonts w:ascii="Wingdings" w:hAnsi="Wingdings" w:hint="default"/>
      </w:rPr>
    </w:lvl>
    <w:lvl w:ilvl="5" w:tplc="EC90F0E8" w:tentative="1">
      <w:start w:val="1"/>
      <w:numFmt w:val="bullet"/>
      <w:lvlText w:val=""/>
      <w:lvlJc w:val="left"/>
      <w:pPr>
        <w:tabs>
          <w:tab w:val="num" w:pos="4320"/>
        </w:tabs>
        <w:ind w:left="4320" w:hanging="360"/>
      </w:pPr>
      <w:rPr>
        <w:rFonts w:ascii="Wingdings" w:hAnsi="Wingdings" w:hint="default"/>
      </w:rPr>
    </w:lvl>
    <w:lvl w:ilvl="6" w:tplc="A56CBA4C" w:tentative="1">
      <w:start w:val="1"/>
      <w:numFmt w:val="bullet"/>
      <w:lvlText w:val=""/>
      <w:lvlJc w:val="left"/>
      <w:pPr>
        <w:tabs>
          <w:tab w:val="num" w:pos="5040"/>
        </w:tabs>
        <w:ind w:left="5040" w:hanging="360"/>
      </w:pPr>
      <w:rPr>
        <w:rFonts w:ascii="Wingdings" w:hAnsi="Wingdings" w:hint="default"/>
      </w:rPr>
    </w:lvl>
    <w:lvl w:ilvl="7" w:tplc="AB600EBC" w:tentative="1">
      <w:start w:val="1"/>
      <w:numFmt w:val="bullet"/>
      <w:lvlText w:val=""/>
      <w:lvlJc w:val="left"/>
      <w:pPr>
        <w:tabs>
          <w:tab w:val="num" w:pos="5760"/>
        </w:tabs>
        <w:ind w:left="5760" w:hanging="360"/>
      </w:pPr>
      <w:rPr>
        <w:rFonts w:ascii="Wingdings" w:hAnsi="Wingdings" w:hint="default"/>
      </w:rPr>
    </w:lvl>
    <w:lvl w:ilvl="8" w:tplc="8F28819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391385"/>
    <w:multiLevelType w:val="hybridMultilevel"/>
    <w:tmpl w:val="22FA3A7C"/>
    <w:lvl w:ilvl="0" w:tplc="15D020E4">
      <w:start w:val="1"/>
      <w:numFmt w:val="bullet"/>
      <w:lvlText w:val="•"/>
      <w:lvlJc w:val="left"/>
      <w:pPr>
        <w:tabs>
          <w:tab w:val="num" w:pos="720"/>
        </w:tabs>
        <w:ind w:left="720" w:hanging="360"/>
      </w:pPr>
      <w:rPr>
        <w:rFonts w:ascii="Arial" w:hAnsi="Arial" w:hint="default"/>
      </w:rPr>
    </w:lvl>
    <w:lvl w:ilvl="1" w:tplc="50A058B6">
      <w:numFmt w:val="bullet"/>
      <w:lvlText w:val="•"/>
      <w:lvlJc w:val="left"/>
      <w:pPr>
        <w:tabs>
          <w:tab w:val="num" w:pos="1440"/>
        </w:tabs>
        <w:ind w:left="1440" w:hanging="360"/>
      </w:pPr>
      <w:rPr>
        <w:rFonts w:ascii="Arial" w:hAnsi="Arial" w:hint="default"/>
      </w:rPr>
    </w:lvl>
    <w:lvl w:ilvl="2" w:tplc="A8AC676E">
      <w:numFmt w:val="bullet"/>
      <w:lvlText w:val="•"/>
      <w:lvlJc w:val="left"/>
      <w:pPr>
        <w:tabs>
          <w:tab w:val="num" w:pos="2160"/>
        </w:tabs>
        <w:ind w:left="2160" w:hanging="360"/>
      </w:pPr>
      <w:rPr>
        <w:rFonts w:ascii="Arial" w:hAnsi="Arial" w:hint="default"/>
      </w:rPr>
    </w:lvl>
    <w:lvl w:ilvl="3" w:tplc="814E0B8E" w:tentative="1">
      <w:start w:val="1"/>
      <w:numFmt w:val="bullet"/>
      <w:lvlText w:val="•"/>
      <w:lvlJc w:val="left"/>
      <w:pPr>
        <w:tabs>
          <w:tab w:val="num" w:pos="2880"/>
        </w:tabs>
        <w:ind w:left="2880" w:hanging="360"/>
      </w:pPr>
      <w:rPr>
        <w:rFonts w:ascii="Arial" w:hAnsi="Arial" w:hint="default"/>
      </w:rPr>
    </w:lvl>
    <w:lvl w:ilvl="4" w:tplc="B5CE38EA" w:tentative="1">
      <w:start w:val="1"/>
      <w:numFmt w:val="bullet"/>
      <w:lvlText w:val="•"/>
      <w:lvlJc w:val="left"/>
      <w:pPr>
        <w:tabs>
          <w:tab w:val="num" w:pos="3600"/>
        </w:tabs>
        <w:ind w:left="3600" w:hanging="360"/>
      </w:pPr>
      <w:rPr>
        <w:rFonts w:ascii="Arial" w:hAnsi="Arial" w:hint="default"/>
      </w:rPr>
    </w:lvl>
    <w:lvl w:ilvl="5" w:tplc="BC9A17AC" w:tentative="1">
      <w:start w:val="1"/>
      <w:numFmt w:val="bullet"/>
      <w:lvlText w:val="•"/>
      <w:lvlJc w:val="left"/>
      <w:pPr>
        <w:tabs>
          <w:tab w:val="num" w:pos="4320"/>
        </w:tabs>
        <w:ind w:left="4320" w:hanging="360"/>
      </w:pPr>
      <w:rPr>
        <w:rFonts w:ascii="Arial" w:hAnsi="Arial" w:hint="default"/>
      </w:rPr>
    </w:lvl>
    <w:lvl w:ilvl="6" w:tplc="82E4EB6C" w:tentative="1">
      <w:start w:val="1"/>
      <w:numFmt w:val="bullet"/>
      <w:lvlText w:val="•"/>
      <w:lvlJc w:val="left"/>
      <w:pPr>
        <w:tabs>
          <w:tab w:val="num" w:pos="5040"/>
        </w:tabs>
        <w:ind w:left="5040" w:hanging="360"/>
      </w:pPr>
      <w:rPr>
        <w:rFonts w:ascii="Arial" w:hAnsi="Arial" w:hint="default"/>
      </w:rPr>
    </w:lvl>
    <w:lvl w:ilvl="7" w:tplc="5308AAB6" w:tentative="1">
      <w:start w:val="1"/>
      <w:numFmt w:val="bullet"/>
      <w:lvlText w:val="•"/>
      <w:lvlJc w:val="left"/>
      <w:pPr>
        <w:tabs>
          <w:tab w:val="num" w:pos="5760"/>
        </w:tabs>
        <w:ind w:left="5760" w:hanging="360"/>
      </w:pPr>
      <w:rPr>
        <w:rFonts w:ascii="Arial" w:hAnsi="Arial" w:hint="default"/>
      </w:rPr>
    </w:lvl>
    <w:lvl w:ilvl="8" w:tplc="7486DD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E26208A"/>
    <w:multiLevelType w:val="hybridMultilevel"/>
    <w:tmpl w:val="F5E03016"/>
    <w:lvl w:ilvl="0" w:tplc="490A6B44">
      <w:start w:val="1"/>
      <w:numFmt w:val="bullet"/>
      <w:lvlText w:val="•"/>
      <w:lvlJc w:val="left"/>
      <w:pPr>
        <w:tabs>
          <w:tab w:val="num" w:pos="720"/>
        </w:tabs>
        <w:ind w:left="720" w:hanging="360"/>
      </w:pPr>
      <w:rPr>
        <w:rFonts w:ascii="Arial" w:hAnsi="Arial" w:hint="default"/>
      </w:rPr>
    </w:lvl>
    <w:lvl w:ilvl="1" w:tplc="8C5296DA">
      <w:numFmt w:val="bullet"/>
      <w:lvlText w:val="•"/>
      <w:lvlJc w:val="left"/>
      <w:pPr>
        <w:tabs>
          <w:tab w:val="num" w:pos="1440"/>
        </w:tabs>
        <w:ind w:left="1440" w:hanging="360"/>
      </w:pPr>
      <w:rPr>
        <w:rFonts w:ascii="Arial" w:hAnsi="Arial" w:hint="default"/>
      </w:rPr>
    </w:lvl>
    <w:lvl w:ilvl="2" w:tplc="BB90F8BE" w:tentative="1">
      <w:start w:val="1"/>
      <w:numFmt w:val="bullet"/>
      <w:lvlText w:val="•"/>
      <w:lvlJc w:val="left"/>
      <w:pPr>
        <w:tabs>
          <w:tab w:val="num" w:pos="2160"/>
        </w:tabs>
        <w:ind w:left="2160" w:hanging="360"/>
      </w:pPr>
      <w:rPr>
        <w:rFonts w:ascii="Arial" w:hAnsi="Arial" w:hint="default"/>
      </w:rPr>
    </w:lvl>
    <w:lvl w:ilvl="3" w:tplc="484621B0" w:tentative="1">
      <w:start w:val="1"/>
      <w:numFmt w:val="bullet"/>
      <w:lvlText w:val="•"/>
      <w:lvlJc w:val="left"/>
      <w:pPr>
        <w:tabs>
          <w:tab w:val="num" w:pos="2880"/>
        </w:tabs>
        <w:ind w:left="2880" w:hanging="360"/>
      </w:pPr>
      <w:rPr>
        <w:rFonts w:ascii="Arial" w:hAnsi="Arial" w:hint="default"/>
      </w:rPr>
    </w:lvl>
    <w:lvl w:ilvl="4" w:tplc="D4BA88B0" w:tentative="1">
      <w:start w:val="1"/>
      <w:numFmt w:val="bullet"/>
      <w:lvlText w:val="•"/>
      <w:lvlJc w:val="left"/>
      <w:pPr>
        <w:tabs>
          <w:tab w:val="num" w:pos="3600"/>
        </w:tabs>
        <w:ind w:left="3600" w:hanging="360"/>
      </w:pPr>
      <w:rPr>
        <w:rFonts w:ascii="Arial" w:hAnsi="Arial" w:hint="default"/>
      </w:rPr>
    </w:lvl>
    <w:lvl w:ilvl="5" w:tplc="63726422" w:tentative="1">
      <w:start w:val="1"/>
      <w:numFmt w:val="bullet"/>
      <w:lvlText w:val="•"/>
      <w:lvlJc w:val="left"/>
      <w:pPr>
        <w:tabs>
          <w:tab w:val="num" w:pos="4320"/>
        </w:tabs>
        <w:ind w:left="4320" w:hanging="360"/>
      </w:pPr>
      <w:rPr>
        <w:rFonts w:ascii="Arial" w:hAnsi="Arial" w:hint="default"/>
      </w:rPr>
    </w:lvl>
    <w:lvl w:ilvl="6" w:tplc="CD98BE02" w:tentative="1">
      <w:start w:val="1"/>
      <w:numFmt w:val="bullet"/>
      <w:lvlText w:val="•"/>
      <w:lvlJc w:val="left"/>
      <w:pPr>
        <w:tabs>
          <w:tab w:val="num" w:pos="5040"/>
        </w:tabs>
        <w:ind w:left="5040" w:hanging="360"/>
      </w:pPr>
      <w:rPr>
        <w:rFonts w:ascii="Arial" w:hAnsi="Arial" w:hint="default"/>
      </w:rPr>
    </w:lvl>
    <w:lvl w:ilvl="7" w:tplc="D018C0C0" w:tentative="1">
      <w:start w:val="1"/>
      <w:numFmt w:val="bullet"/>
      <w:lvlText w:val="•"/>
      <w:lvlJc w:val="left"/>
      <w:pPr>
        <w:tabs>
          <w:tab w:val="num" w:pos="5760"/>
        </w:tabs>
        <w:ind w:left="5760" w:hanging="360"/>
      </w:pPr>
      <w:rPr>
        <w:rFonts w:ascii="Arial" w:hAnsi="Arial" w:hint="default"/>
      </w:rPr>
    </w:lvl>
    <w:lvl w:ilvl="8" w:tplc="2F5AE5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FA21141"/>
    <w:multiLevelType w:val="hybridMultilevel"/>
    <w:tmpl w:val="556463CE"/>
    <w:lvl w:ilvl="0" w:tplc="4E9C48B0">
      <w:start w:val="1"/>
      <w:numFmt w:val="bullet"/>
      <w:lvlText w:val=""/>
      <w:lvlJc w:val="left"/>
      <w:pPr>
        <w:tabs>
          <w:tab w:val="num" w:pos="720"/>
        </w:tabs>
        <w:ind w:left="720" w:hanging="360"/>
      </w:pPr>
      <w:rPr>
        <w:rFonts w:ascii="Symbol" w:hAnsi="Symbol" w:hint="default"/>
      </w:rPr>
    </w:lvl>
    <w:lvl w:ilvl="1" w:tplc="165ABD8C">
      <w:numFmt w:val="bullet"/>
      <w:lvlText w:val="o"/>
      <w:lvlJc w:val="left"/>
      <w:pPr>
        <w:tabs>
          <w:tab w:val="num" w:pos="1440"/>
        </w:tabs>
        <w:ind w:left="1440" w:hanging="360"/>
      </w:pPr>
      <w:rPr>
        <w:rFonts w:ascii="Courier New" w:hAnsi="Courier New" w:hint="default"/>
      </w:rPr>
    </w:lvl>
    <w:lvl w:ilvl="2" w:tplc="5A74725C" w:tentative="1">
      <w:start w:val="1"/>
      <w:numFmt w:val="bullet"/>
      <w:lvlText w:val=""/>
      <w:lvlJc w:val="left"/>
      <w:pPr>
        <w:tabs>
          <w:tab w:val="num" w:pos="2160"/>
        </w:tabs>
        <w:ind w:left="2160" w:hanging="360"/>
      </w:pPr>
      <w:rPr>
        <w:rFonts w:ascii="Symbol" w:hAnsi="Symbol" w:hint="default"/>
      </w:rPr>
    </w:lvl>
    <w:lvl w:ilvl="3" w:tplc="B76AF378" w:tentative="1">
      <w:start w:val="1"/>
      <w:numFmt w:val="bullet"/>
      <w:lvlText w:val=""/>
      <w:lvlJc w:val="left"/>
      <w:pPr>
        <w:tabs>
          <w:tab w:val="num" w:pos="2880"/>
        </w:tabs>
        <w:ind w:left="2880" w:hanging="360"/>
      </w:pPr>
      <w:rPr>
        <w:rFonts w:ascii="Symbol" w:hAnsi="Symbol" w:hint="default"/>
      </w:rPr>
    </w:lvl>
    <w:lvl w:ilvl="4" w:tplc="017C5DB4" w:tentative="1">
      <w:start w:val="1"/>
      <w:numFmt w:val="bullet"/>
      <w:lvlText w:val=""/>
      <w:lvlJc w:val="left"/>
      <w:pPr>
        <w:tabs>
          <w:tab w:val="num" w:pos="3600"/>
        </w:tabs>
        <w:ind w:left="3600" w:hanging="360"/>
      </w:pPr>
      <w:rPr>
        <w:rFonts w:ascii="Symbol" w:hAnsi="Symbol" w:hint="default"/>
      </w:rPr>
    </w:lvl>
    <w:lvl w:ilvl="5" w:tplc="550AC376" w:tentative="1">
      <w:start w:val="1"/>
      <w:numFmt w:val="bullet"/>
      <w:lvlText w:val=""/>
      <w:lvlJc w:val="left"/>
      <w:pPr>
        <w:tabs>
          <w:tab w:val="num" w:pos="4320"/>
        </w:tabs>
        <w:ind w:left="4320" w:hanging="360"/>
      </w:pPr>
      <w:rPr>
        <w:rFonts w:ascii="Symbol" w:hAnsi="Symbol" w:hint="default"/>
      </w:rPr>
    </w:lvl>
    <w:lvl w:ilvl="6" w:tplc="FFF048F8" w:tentative="1">
      <w:start w:val="1"/>
      <w:numFmt w:val="bullet"/>
      <w:lvlText w:val=""/>
      <w:lvlJc w:val="left"/>
      <w:pPr>
        <w:tabs>
          <w:tab w:val="num" w:pos="5040"/>
        </w:tabs>
        <w:ind w:left="5040" w:hanging="360"/>
      </w:pPr>
      <w:rPr>
        <w:rFonts w:ascii="Symbol" w:hAnsi="Symbol" w:hint="default"/>
      </w:rPr>
    </w:lvl>
    <w:lvl w:ilvl="7" w:tplc="CF3E0EF4" w:tentative="1">
      <w:start w:val="1"/>
      <w:numFmt w:val="bullet"/>
      <w:lvlText w:val=""/>
      <w:lvlJc w:val="left"/>
      <w:pPr>
        <w:tabs>
          <w:tab w:val="num" w:pos="5760"/>
        </w:tabs>
        <w:ind w:left="5760" w:hanging="360"/>
      </w:pPr>
      <w:rPr>
        <w:rFonts w:ascii="Symbol" w:hAnsi="Symbol" w:hint="default"/>
      </w:rPr>
    </w:lvl>
    <w:lvl w:ilvl="8" w:tplc="1E7CCDD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01B3CF1"/>
    <w:multiLevelType w:val="hybridMultilevel"/>
    <w:tmpl w:val="50FE74A4"/>
    <w:lvl w:ilvl="0" w:tplc="3B3E01D2">
      <w:start w:val="1"/>
      <w:numFmt w:val="bullet"/>
      <w:lvlText w:val="»"/>
      <w:lvlJc w:val="left"/>
      <w:pPr>
        <w:tabs>
          <w:tab w:val="num" w:pos="720"/>
        </w:tabs>
        <w:ind w:left="720" w:hanging="360"/>
      </w:pPr>
      <w:rPr>
        <w:rFonts w:ascii="Arial" w:hAnsi="Arial" w:hint="default"/>
      </w:rPr>
    </w:lvl>
    <w:lvl w:ilvl="1" w:tplc="3370ABAC" w:tentative="1">
      <w:start w:val="1"/>
      <w:numFmt w:val="bullet"/>
      <w:lvlText w:val="»"/>
      <w:lvlJc w:val="left"/>
      <w:pPr>
        <w:tabs>
          <w:tab w:val="num" w:pos="1440"/>
        </w:tabs>
        <w:ind w:left="1440" w:hanging="360"/>
      </w:pPr>
      <w:rPr>
        <w:rFonts w:ascii="Arial" w:hAnsi="Arial" w:hint="default"/>
      </w:rPr>
    </w:lvl>
    <w:lvl w:ilvl="2" w:tplc="6CCC45C4">
      <w:start w:val="1"/>
      <w:numFmt w:val="bullet"/>
      <w:lvlText w:val="»"/>
      <w:lvlJc w:val="left"/>
      <w:pPr>
        <w:tabs>
          <w:tab w:val="num" w:pos="2160"/>
        </w:tabs>
        <w:ind w:left="2160" w:hanging="360"/>
      </w:pPr>
      <w:rPr>
        <w:rFonts w:ascii="Arial" w:hAnsi="Arial" w:hint="default"/>
      </w:rPr>
    </w:lvl>
    <w:lvl w:ilvl="3" w:tplc="04A0BA6C" w:tentative="1">
      <w:start w:val="1"/>
      <w:numFmt w:val="bullet"/>
      <w:lvlText w:val="»"/>
      <w:lvlJc w:val="left"/>
      <w:pPr>
        <w:tabs>
          <w:tab w:val="num" w:pos="2880"/>
        </w:tabs>
        <w:ind w:left="2880" w:hanging="360"/>
      </w:pPr>
      <w:rPr>
        <w:rFonts w:ascii="Arial" w:hAnsi="Arial" w:hint="default"/>
      </w:rPr>
    </w:lvl>
    <w:lvl w:ilvl="4" w:tplc="3E12AF60" w:tentative="1">
      <w:start w:val="1"/>
      <w:numFmt w:val="bullet"/>
      <w:lvlText w:val="»"/>
      <w:lvlJc w:val="left"/>
      <w:pPr>
        <w:tabs>
          <w:tab w:val="num" w:pos="3600"/>
        </w:tabs>
        <w:ind w:left="3600" w:hanging="360"/>
      </w:pPr>
      <w:rPr>
        <w:rFonts w:ascii="Arial" w:hAnsi="Arial" w:hint="default"/>
      </w:rPr>
    </w:lvl>
    <w:lvl w:ilvl="5" w:tplc="A58EBDC0" w:tentative="1">
      <w:start w:val="1"/>
      <w:numFmt w:val="bullet"/>
      <w:lvlText w:val="»"/>
      <w:lvlJc w:val="left"/>
      <w:pPr>
        <w:tabs>
          <w:tab w:val="num" w:pos="4320"/>
        </w:tabs>
        <w:ind w:left="4320" w:hanging="360"/>
      </w:pPr>
      <w:rPr>
        <w:rFonts w:ascii="Arial" w:hAnsi="Arial" w:hint="default"/>
      </w:rPr>
    </w:lvl>
    <w:lvl w:ilvl="6" w:tplc="064ABC0E" w:tentative="1">
      <w:start w:val="1"/>
      <w:numFmt w:val="bullet"/>
      <w:lvlText w:val="»"/>
      <w:lvlJc w:val="left"/>
      <w:pPr>
        <w:tabs>
          <w:tab w:val="num" w:pos="5040"/>
        </w:tabs>
        <w:ind w:left="5040" w:hanging="360"/>
      </w:pPr>
      <w:rPr>
        <w:rFonts w:ascii="Arial" w:hAnsi="Arial" w:hint="default"/>
      </w:rPr>
    </w:lvl>
    <w:lvl w:ilvl="7" w:tplc="1A929720" w:tentative="1">
      <w:start w:val="1"/>
      <w:numFmt w:val="bullet"/>
      <w:lvlText w:val="»"/>
      <w:lvlJc w:val="left"/>
      <w:pPr>
        <w:tabs>
          <w:tab w:val="num" w:pos="5760"/>
        </w:tabs>
        <w:ind w:left="5760" w:hanging="360"/>
      </w:pPr>
      <w:rPr>
        <w:rFonts w:ascii="Arial" w:hAnsi="Arial" w:hint="default"/>
      </w:rPr>
    </w:lvl>
    <w:lvl w:ilvl="8" w:tplc="2280C9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3852238"/>
    <w:multiLevelType w:val="hybridMultilevel"/>
    <w:tmpl w:val="06427CBE"/>
    <w:lvl w:ilvl="0" w:tplc="1C7C42F6">
      <w:start w:val="1"/>
      <w:numFmt w:val="bullet"/>
      <w:lvlText w:val="–"/>
      <w:lvlJc w:val="left"/>
      <w:pPr>
        <w:tabs>
          <w:tab w:val="num" w:pos="720"/>
        </w:tabs>
        <w:ind w:left="720" w:hanging="360"/>
      </w:pPr>
      <w:rPr>
        <w:rFonts w:ascii="Times New Roman" w:hAnsi="Times New Roman" w:hint="default"/>
      </w:rPr>
    </w:lvl>
    <w:lvl w:ilvl="1" w:tplc="486E2EAC" w:tentative="1">
      <w:start w:val="1"/>
      <w:numFmt w:val="bullet"/>
      <w:lvlText w:val="–"/>
      <w:lvlJc w:val="left"/>
      <w:pPr>
        <w:tabs>
          <w:tab w:val="num" w:pos="1440"/>
        </w:tabs>
        <w:ind w:left="1440" w:hanging="360"/>
      </w:pPr>
      <w:rPr>
        <w:rFonts w:ascii="Times New Roman" w:hAnsi="Times New Roman" w:hint="default"/>
      </w:rPr>
    </w:lvl>
    <w:lvl w:ilvl="2" w:tplc="E25C96DC" w:tentative="1">
      <w:start w:val="1"/>
      <w:numFmt w:val="bullet"/>
      <w:lvlText w:val="–"/>
      <w:lvlJc w:val="left"/>
      <w:pPr>
        <w:tabs>
          <w:tab w:val="num" w:pos="2160"/>
        </w:tabs>
        <w:ind w:left="2160" w:hanging="360"/>
      </w:pPr>
      <w:rPr>
        <w:rFonts w:ascii="Times New Roman" w:hAnsi="Times New Roman" w:hint="default"/>
      </w:rPr>
    </w:lvl>
    <w:lvl w:ilvl="3" w:tplc="FF040A4C">
      <w:start w:val="1"/>
      <w:numFmt w:val="bullet"/>
      <w:lvlText w:val="–"/>
      <w:lvlJc w:val="left"/>
      <w:pPr>
        <w:tabs>
          <w:tab w:val="num" w:pos="2880"/>
        </w:tabs>
        <w:ind w:left="2880" w:hanging="360"/>
      </w:pPr>
      <w:rPr>
        <w:rFonts w:ascii="Times New Roman" w:hAnsi="Times New Roman" w:hint="default"/>
      </w:rPr>
    </w:lvl>
    <w:lvl w:ilvl="4" w:tplc="5E50A244" w:tentative="1">
      <w:start w:val="1"/>
      <w:numFmt w:val="bullet"/>
      <w:lvlText w:val="–"/>
      <w:lvlJc w:val="left"/>
      <w:pPr>
        <w:tabs>
          <w:tab w:val="num" w:pos="3600"/>
        </w:tabs>
        <w:ind w:left="3600" w:hanging="360"/>
      </w:pPr>
      <w:rPr>
        <w:rFonts w:ascii="Times New Roman" w:hAnsi="Times New Roman" w:hint="default"/>
      </w:rPr>
    </w:lvl>
    <w:lvl w:ilvl="5" w:tplc="B69057B2" w:tentative="1">
      <w:start w:val="1"/>
      <w:numFmt w:val="bullet"/>
      <w:lvlText w:val="–"/>
      <w:lvlJc w:val="left"/>
      <w:pPr>
        <w:tabs>
          <w:tab w:val="num" w:pos="4320"/>
        </w:tabs>
        <w:ind w:left="4320" w:hanging="360"/>
      </w:pPr>
      <w:rPr>
        <w:rFonts w:ascii="Times New Roman" w:hAnsi="Times New Roman" w:hint="default"/>
      </w:rPr>
    </w:lvl>
    <w:lvl w:ilvl="6" w:tplc="C5445BB2" w:tentative="1">
      <w:start w:val="1"/>
      <w:numFmt w:val="bullet"/>
      <w:lvlText w:val="–"/>
      <w:lvlJc w:val="left"/>
      <w:pPr>
        <w:tabs>
          <w:tab w:val="num" w:pos="5040"/>
        </w:tabs>
        <w:ind w:left="5040" w:hanging="360"/>
      </w:pPr>
      <w:rPr>
        <w:rFonts w:ascii="Times New Roman" w:hAnsi="Times New Roman" w:hint="default"/>
      </w:rPr>
    </w:lvl>
    <w:lvl w:ilvl="7" w:tplc="1C786D1E" w:tentative="1">
      <w:start w:val="1"/>
      <w:numFmt w:val="bullet"/>
      <w:lvlText w:val="–"/>
      <w:lvlJc w:val="left"/>
      <w:pPr>
        <w:tabs>
          <w:tab w:val="num" w:pos="5760"/>
        </w:tabs>
        <w:ind w:left="5760" w:hanging="360"/>
      </w:pPr>
      <w:rPr>
        <w:rFonts w:ascii="Times New Roman" w:hAnsi="Times New Roman" w:hint="default"/>
      </w:rPr>
    </w:lvl>
    <w:lvl w:ilvl="8" w:tplc="AC025F5C"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6B5760B"/>
    <w:multiLevelType w:val="hybridMultilevel"/>
    <w:tmpl w:val="989C323C"/>
    <w:lvl w:ilvl="0" w:tplc="709CAA28">
      <w:start w:val="1"/>
      <w:numFmt w:val="bullet"/>
      <w:lvlText w:val="•"/>
      <w:lvlJc w:val="left"/>
      <w:pPr>
        <w:tabs>
          <w:tab w:val="num" w:pos="720"/>
        </w:tabs>
        <w:ind w:left="720" w:hanging="360"/>
      </w:pPr>
      <w:rPr>
        <w:rFonts w:ascii="Arial" w:hAnsi="Arial" w:hint="default"/>
      </w:rPr>
    </w:lvl>
    <w:lvl w:ilvl="1" w:tplc="42D68F7E">
      <w:numFmt w:val="bullet"/>
      <w:lvlText w:val="•"/>
      <w:lvlJc w:val="left"/>
      <w:pPr>
        <w:tabs>
          <w:tab w:val="num" w:pos="1440"/>
        </w:tabs>
        <w:ind w:left="1440" w:hanging="360"/>
      </w:pPr>
      <w:rPr>
        <w:rFonts w:ascii="Arial" w:hAnsi="Arial" w:hint="default"/>
      </w:rPr>
    </w:lvl>
    <w:lvl w:ilvl="2" w:tplc="3B6ADC42">
      <w:numFmt w:val="bullet"/>
      <w:lvlText w:val="•"/>
      <w:lvlJc w:val="left"/>
      <w:pPr>
        <w:tabs>
          <w:tab w:val="num" w:pos="2160"/>
        </w:tabs>
        <w:ind w:left="2160" w:hanging="360"/>
      </w:pPr>
      <w:rPr>
        <w:rFonts w:ascii="Arial" w:hAnsi="Arial" w:hint="default"/>
      </w:rPr>
    </w:lvl>
    <w:lvl w:ilvl="3" w:tplc="50DA2C7C" w:tentative="1">
      <w:start w:val="1"/>
      <w:numFmt w:val="bullet"/>
      <w:lvlText w:val="•"/>
      <w:lvlJc w:val="left"/>
      <w:pPr>
        <w:tabs>
          <w:tab w:val="num" w:pos="2880"/>
        </w:tabs>
        <w:ind w:left="2880" w:hanging="360"/>
      </w:pPr>
      <w:rPr>
        <w:rFonts w:ascii="Arial" w:hAnsi="Arial" w:hint="default"/>
      </w:rPr>
    </w:lvl>
    <w:lvl w:ilvl="4" w:tplc="E646A31E" w:tentative="1">
      <w:start w:val="1"/>
      <w:numFmt w:val="bullet"/>
      <w:lvlText w:val="•"/>
      <w:lvlJc w:val="left"/>
      <w:pPr>
        <w:tabs>
          <w:tab w:val="num" w:pos="3600"/>
        </w:tabs>
        <w:ind w:left="3600" w:hanging="360"/>
      </w:pPr>
      <w:rPr>
        <w:rFonts w:ascii="Arial" w:hAnsi="Arial" w:hint="default"/>
      </w:rPr>
    </w:lvl>
    <w:lvl w:ilvl="5" w:tplc="4650C1B0" w:tentative="1">
      <w:start w:val="1"/>
      <w:numFmt w:val="bullet"/>
      <w:lvlText w:val="•"/>
      <w:lvlJc w:val="left"/>
      <w:pPr>
        <w:tabs>
          <w:tab w:val="num" w:pos="4320"/>
        </w:tabs>
        <w:ind w:left="4320" w:hanging="360"/>
      </w:pPr>
      <w:rPr>
        <w:rFonts w:ascii="Arial" w:hAnsi="Arial" w:hint="default"/>
      </w:rPr>
    </w:lvl>
    <w:lvl w:ilvl="6" w:tplc="095EC90A" w:tentative="1">
      <w:start w:val="1"/>
      <w:numFmt w:val="bullet"/>
      <w:lvlText w:val="•"/>
      <w:lvlJc w:val="left"/>
      <w:pPr>
        <w:tabs>
          <w:tab w:val="num" w:pos="5040"/>
        </w:tabs>
        <w:ind w:left="5040" w:hanging="360"/>
      </w:pPr>
      <w:rPr>
        <w:rFonts w:ascii="Arial" w:hAnsi="Arial" w:hint="default"/>
      </w:rPr>
    </w:lvl>
    <w:lvl w:ilvl="7" w:tplc="36361BDE" w:tentative="1">
      <w:start w:val="1"/>
      <w:numFmt w:val="bullet"/>
      <w:lvlText w:val="•"/>
      <w:lvlJc w:val="left"/>
      <w:pPr>
        <w:tabs>
          <w:tab w:val="num" w:pos="5760"/>
        </w:tabs>
        <w:ind w:left="5760" w:hanging="360"/>
      </w:pPr>
      <w:rPr>
        <w:rFonts w:ascii="Arial" w:hAnsi="Arial" w:hint="default"/>
      </w:rPr>
    </w:lvl>
    <w:lvl w:ilvl="8" w:tplc="6A42BE6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7544818"/>
    <w:multiLevelType w:val="hybridMultilevel"/>
    <w:tmpl w:val="4F68B97C"/>
    <w:lvl w:ilvl="0" w:tplc="6136C3EC">
      <w:start w:val="1"/>
      <w:numFmt w:val="bullet"/>
      <w:lvlText w:val=""/>
      <w:lvlJc w:val="left"/>
      <w:pPr>
        <w:tabs>
          <w:tab w:val="num" w:pos="720"/>
        </w:tabs>
        <w:ind w:left="720" w:hanging="360"/>
      </w:pPr>
      <w:rPr>
        <w:rFonts w:ascii="Symbol" w:hAnsi="Symbol" w:hint="default"/>
      </w:rPr>
    </w:lvl>
    <w:lvl w:ilvl="1" w:tplc="DF4E7014">
      <w:numFmt w:val="bullet"/>
      <w:lvlText w:val="o"/>
      <w:lvlJc w:val="left"/>
      <w:pPr>
        <w:tabs>
          <w:tab w:val="num" w:pos="1440"/>
        </w:tabs>
        <w:ind w:left="1440" w:hanging="360"/>
      </w:pPr>
      <w:rPr>
        <w:rFonts w:ascii="Courier New" w:hAnsi="Courier New" w:hint="default"/>
      </w:rPr>
    </w:lvl>
    <w:lvl w:ilvl="2" w:tplc="112AB414" w:tentative="1">
      <w:start w:val="1"/>
      <w:numFmt w:val="bullet"/>
      <w:lvlText w:val=""/>
      <w:lvlJc w:val="left"/>
      <w:pPr>
        <w:tabs>
          <w:tab w:val="num" w:pos="2160"/>
        </w:tabs>
        <w:ind w:left="2160" w:hanging="360"/>
      </w:pPr>
      <w:rPr>
        <w:rFonts w:ascii="Symbol" w:hAnsi="Symbol" w:hint="default"/>
      </w:rPr>
    </w:lvl>
    <w:lvl w:ilvl="3" w:tplc="FD6EFF6C" w:tentative="1">
      <w:start w:val="1"/>
      <w:numFmt w:val="bullet"/>
      <w:lvlText w:val=""/>
      <w:lvlJc w:val="left"/>
      <w:pPr>
        <w:tabs>
          <w:tab w:val="num" w:pos="2880"/>
        </w:tabs>
        <w:ind w:left="2880" w:hanging="360"/>
      </w:pPr>
      <w:rPr>
        <w:rFonts w:ascii="Symbol" w:hAnsi="Symbol" w:hint="default"/>
      </w:rPr>
    </w:lvl>
    <w:lvl w:ilvl="4" w:tplc="6C9C3A18" w:tentative="1">
      <w:start w:val="1"/>
      <w:numFmt w:val="bullet"/>
      <w:lvlText w:val=""/>
      <w:lvlJc w:val="left"/>
      <w:pPr>
        <w:tabs>
          <w:tab w:val="num" w:pos="3600"/>
        </w:tabs>
        <w:ind w:left="3600" w:hanging="360"/>
      </w:pPr>
      <w:rPr>
        <w:rFonts w:ascii="Symbol" w:hAnsi="Symbol" w:hint="default"/>
      </w:rPr>
    </w:lvl>
    <w:lvl w:ilvl="5" w:tplc="38324E2E" w:tentative="1">
      <w:start w:val="1"/>
      <w:numFmt w:val="bullet"/>
      <w:lvlText w:val=""/>
      <w:lvlJc w:val="left"/>
      <w:pPr>
        <w:tabs>
          <w:tab w:val="num" w:pos="4320"/>
        </w:tabs>
        <w:ind w:left="4320" w:hanging="360"/>
      </w:pPr>
      <w:rPr>
        <w:rFonts w:ascii="Symbol" w:hAnsi="Symbol" w:hint="default"/>
      </w:rPr>
    </w:lvl>
    <w:lvl w:ilvl="6" w:tplc="A84E5938" w:tentative="1">
      <w:start w:val="1"/>
      <w:numFmt w:val="bullet"/>
      <w:lvlText w:val=""/>
      <w:lvlJc w:val="left"/>
      <w:pPr>
        <w:tabs>
          <w:tab w:val="num" w:pos="5040"/>
        </w:tabs>
        <w:ind w:left="5040" w:hanging="360"/>
      </w:pPr>
      <w:rPr>
        <w:rFonts w:ascii="Symbol" w:hAnsi="Symbol" w:hint="default"/>
      </w:rPr>
    </w:lvl>
    <w:lvl w:ilvl="7" w:tplc="5652DC28" w:tentative="1">
      <w:start w:val="1"/>
      <w:numFmt w:val="bullet"/>
      <w:lvlText w:val=""/>
      <w:lvlJc w:val="left"/>
      <w:pPr>
        <w:tabs>
          <w:tab w:val="num" w:pos="5760"/>
        </w:tabs>
        <w:ind w:left="5760" w:hanging="360"/>
      </w:pPr>
      <w:rPr>
        <w:rFonts w:ascii="Symbol" w:hAnsi="Symbol" w:hint="default"/>
      </w:rPr>
    </w:lvl>
    <w:lvl w:ilvl="8" w:tplc="9F422A72"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376277AC"/>
    <w:multiLevelType w:val="hybridMultilevel"/>
    <w:tmpl w:val="86A2811A"/>
    <w:lvl w:ilvl="0" w:tplc="31981946">
      <w:start w:val="1"/>
      <w:numFmt w:val="bullet"/>
      <w:lvlText w:val="•"/>
      <w:lvlJc w:val="left"/>
      <w:pPr>
        <w:tabs>
          <w:tab w:val="num" w:pos="720"/>
        </w:tabs>
        <w:ind w:left="720" w:hanging="360"/>
      </w:pPr>
      <w:rPr>
        <w:rFonts w:ascii="Arial" w:hAnsi="Arial" w:hint="default"/>
      </w:rPr>
    </w:lvl>
    <w:lvl w:ilvl="1" w:tplc="EE6A1CAE">
      <w:numFmt w:val="bullet"/>
      <w:lvlText w:val="•"/>
      <w:lvlJc w:val="left"/>
      <w:pPr>
        <w:tabs>
          <w:tab w:val="num" w:pos="1440"/>
        </w:tabs>
        <w:ind w:left="1440" w:hanging="360"/>
      </w:pPr>
      <w:rPr>
        <w:rFonts w:ascii="Arial" w:hAnsi="Arial" w:hint="default"/>
      </w:rPr>
    </w:lvl>
    <w:lvl w:ilvl="2" w:tplc="AA4A5798">
      <w:numFmt w:val="bullet"/>
      <w:lvlText w:val="•"/>
      <w:lvlJc w:val="left"/>
      <w:pPr>
        <w:tabs>
          <w:tab w:val="num" w:pos="2160"/>
        </w:tabs>
        <w:ind w:left="2160" w:hanging="360"/>
      </w:pPr>
      <w:rPr>
        <w:rFonts w:ascii="Arial" w:hAnsi="Arial" w:hint="default"/>
      </w:rPr>
    </w:lvl>
    <w:lvl w:ilvl="3" w:tplc="F89AF572" w:tentative="1">
      <w:start w:val="1"/>
      <w:numFmt w:val="bullet"/>
      <w:lvlText w:val="•"/>
      <w:lvlJc w:val="left"/>
      <w:pPr>
        <w:tabs>
          <w:tab w:val="num" w:pos="2880"/>
        </w:tabs>
        <w:ind w:left="2880" w:hanging="360"/>
      </w:pPr>
      <w:rPr>
        <w:rFonts w:ascii="Arial" w:hAnsi="Arial" w:hint="default"/>
      </w:rPr>
    </w:lvl>
    <w:lvl w:ilvl="4" w:tplc="A34298B0" w:tentative="1">
      <w:start w:val="1"/>
      <w:numFmt w:val="bullet"/>
      <w:lvlText w:val="•"/>
      <w:lvlJc w:val="left"/>
      <w:pPr>
        <w:tabs>
          <w:tab w:val="num" w:pos="3600"/>
        </w:tabs>
        <w:ind w:left="3600" w:hanging="360"/>
      </w:pPr>
      <w:rPr>
        <w:rFonts w:ascii="Arial" w:hAnsi="Arial" w:hint="default"/>
      </w:rPr>
    </w:lvl>
    <w:lvl w:ilvl="5" w:tplc="099632FC" w:tentative="1">
      <w:start w:val="1"/>
      <w:numFmt w:val="bullet"/>
      <w:lvlText w:val="•"/>
      <w:lvlJc w:val="left"/>
      <w:pPr>
        <w:tabs>
          <w:tab w:val="num" w:pos="4320"/>
        </w:tabs>
        <w:ind w:left="4320" w:hanging="360"/>
      </w:pPr>
      <w:rPr>
        <w:rFonts w:ascii="Arial" w:hAnsi="Arial" w:hint="default"/>
      </w:rPr>
    </w:lvl>
    <w:lvl w:ilvl="6" w:tplc="3C3C47E6" w:tentative="1">
      <w:start w:val="1"/>
      <w:numFmt w:val="bullet"/>
      <w:lvlText w:val="•"/>
      <w:lvlJc w:val="left"/>
      <w:pPr>
        <w:tabs>
          <w:tab w:val="num" w:pos="5040"/>
        </w:tabs>
        <w:ind w:left="5040" w:hanging="360"/>
      </w:pPr>
      <w:rPr>
        <w:rFonts w:ascii="Arial" w:hAnsi="Arial" w:hint="default"/>
      </w:rPr>
    </w:lvl>
    <w:lvl w:ilvl="7" w:tplc="AB5A2DD2" w:tentative="1">
      <w:start w:val="1"/>
      <w:numFmt w:val="bullet"/>
      <w:lvlText w:val="•"/>
      <w:lvlJc w:val="left"/>
      <w:pPr>
        <w:tabs>
          <w:tab w:val="num" w:pos="5760"/>
        </w:tabs>
        <w:ind w:left="5760" w:hanging="360"/>
      </w:pPr>
      <w:rPr>
        <w:rFonts w:ascii="Arial" w:hAnsi="Arial" w:hint="default"/>
      </w:rPr>
    </w:lvl>
    <w:lvl w:ilvl="8" w:tplc="3BDE448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77847B0"/>
    <w:multiLevelType w:val="hybridMultilevel"/>
    <w:tmpl w:val="2EE6B316"/>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9" w15:restartNumberingAfterBreak="0">
    <w:nsid w:val="379C27F3"/>
    <w:multiLevelType w:val="hybridMultilevel"/>
    <w:tmpl w:val="977850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7BA0990"/>
    <w:multiLevelType w:val="hybridMultilevel"/>
    <w:tmpl w:val="F40E552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37F43E10"/>
    <w:multiLevelType w:val="hybridMultilevel"/>
    <w:tmpl w:val="76446AE6"/>
    <w:lvl w:ilvl="0" w:tplc="591E25E0">
      <w:start w:val="1"/>
      <w:numFmt w:val="decimal"/>
      <w:lvlText w:val="(%1)"/>
      <w:lvlJc w:val="left"/>
      <w:pPr>
        <w:ind w:left="8865" w:hanging="360"/>
      </w:pPr>
      <w:rPr>
        <w:rFonts w:hint="default"/>
        <w:i/>
      </w:rPr>
    </w:lvl>
    <w:lvl w:ilvl="1" w:tplc="04090019" w:tentative="1">
      <w:start w:val="1"/>
      <w:numFmt w:val="lowerLetter"/>
      <w:lvlText w:val="%2)"/>
      <w:lvlJc w:val="left"/>
      <w:pPr>
        <w:ind w:left="9345" w:hanging="420"/>
      </w:pPr>
    </w:lvl>
    <w:lvl w:ilvl="2" w:tplc="0409001B" w:tentative="1">
      <w:start w:val="1"/>
      <w:numFmt w:val="lowerRoman"/>
      <w:lvlText w:val="%3."/>
      <w:lvlJc w:val="right"/>
      <w:pPr>
        <w:ind w:left="9765" w:hanging="420"/>
      </w:pPr>
    </w:lvl>
    <w:lvl w:ilvl="3" w:tplc="0409000F" w:tentative="1">
      <w:start w:val="1"/>
      <w:numFmt w:val="decimal"/>
      <w:lvlText w:val="%4."/>
      <w:lvlJc w:val="left"/>
      <w:pPr>
        <w:ind w:left="10185" w:hanging="420"/>
      </w:pPr>
    </w:lvl>
    <w:lvl w:ilvl="4" w:tplc="04090019" w:tentative="1">
      <w:start w:val="1"/>
      <w:numFmt w:val="lowerLetter"/>
      <w:lvlText w:val="%5)"/>
      <w:lvlJc w:val="left"/>
      <w:pPr>
        <w:ind w:left="10605" w:hanging="420"/>
      </w:pPr>
    </w:lvl>
    <w:lvl w:ilvl="5" w:tplc="0409001B" w:tentative="1">
      <w:start w:val="1"/>
      <w:numFmt w:val="lowerRoman"/>
      <w:lvlText w:val="%6."/>
      <w:lvlJc w:val="right"/>
      <w:pPr>
        <w:ind w:left="11025" w:hanging="420"/>
      </w:pPr>
    </w:lvl>
    <w:lvl w:ilvl="6" w:tplc="0409000F" w:tentative="1">
      <w:start w:val="1"/>
      <w:numFmt w:val="decimal"/>
      <w:lvlText w:val="%7."/>
      <w:lvlJc w:val="left"/>
      <w:pPr>
        <w:ind w:left="11445" w:hanging="420"/>
      </w:pPr>
    </w:lvl>
    <w:lvl w:ilvl="7" w:tplc="04090019" w:tentative="1">
      <w:start w:val="1"/>
      <w:numFmt w:val="lowerLetter"/>
      <w:lvlText w:val="%8)"/>
      <w:lvlJc w:val="left"/>
      <w:pPr>
        <w:ind w:left="11865" w:hanging="420"/>
      </w:pPr>
    </w:lvl>
    <w:lvl w:ilvl="8" w:tplc="0409001B" w:tentative="1">
      <w:start w:val="1"/>
      <w:numFmt w:val="lowerRoman"/>
      <w:lvlText w:val="%9."/>
      <w:lvlJc w:val="right"/>
      <w:pPr>
        <w:ind w:left="12285" w:hanging="420"/>
      </w:pPr>
    </w:lvl>
  </w:abstractNum>
  <w:abstractNum w:abstractNumId="52" w15:restartNumberingAfterBreak="0">
    <w:nsid w:val="38880B68"/>
    <w:multiLevelType w:val="hybridMultilevel"/>
    <w:tmpl w:val="A3AA640E"/>
    <w:lvl w:ilvl="0" w:tplc="EE9C906E">
      <w:start w:val="1"/>
      <w:numFmt w:val="bullet"/>
      <w:lvlText w:val="•"/>
      <w:lvlJc w:val="left"/>
      <w:pPr>
        <w:tabs>
          <w:tab w:val="num" w:pos="960"/>
        </w:tabs>
        <w:ind w:left="960" w:hanging="360"/>
      </w:pPr>
      <w:rPr>
        <w:rFonts w:ascii="Arial" w:hAnsi="Arial" w:hint="default"/>
      </w:rPr>
    </w:lvl>
    <w:lvl w:ilvl="1" w:tplc="4684CA10">
      <w:numFmt w:val="bullet"/>
      <w:lvlText w:val="•"/>
      <w:lvlJc w:val="left"/>
      <w:pPr>
        <w:tabs>
          <w:tab w:val="num" w:pos="1680"/>
        </w:tabs>
        <w:ind w:left="1680" w:hanging="360"/>
      </w:pPr>
      <w:rPr>
        <w:rFonts w:ascii="Arial" w:hAnsi="Arial" w:hint="default"/>
      </w:rPr>
    </w:lvl>
    <w:lvl w:ilvl="2" w:tplc="3D5E949C">
      <w:start w:val="1"/>
      <w:numFmt w:val="bullet"/>
      <w:lvlText w:val="•"/>
      <w:lvlJc w:val="left"/>
      <w:pPr>
        <w:tabs>
          <w:tab w:val="num" w:pos="2400"/>
        </w:tabs>
        <w:ind w:left="2400" w:hanging="360"/>
      </w:pPr>
      <w:rPr>
        <w:rFonts w:ascii="Arial" w:hAnsi="Arial" w:hint="default"/>
      </w:rPr>
    </w:lvl>
    <w:lvl w:ilvl="3" w:tplc="8A988082" w:tentative="1">
      <w:start w:val="1"/>
      <w:numFmt w:val="bullet"/>
      <w:lvlText w:val="•"/>
      <w:lvlJc w:val="left"/>
      <w:pPr>
        <w:tabs>
          <w:tab w:val="num" w:pos="3120"/>
        </w:tabs>
        <w:ind w:left="3120" w:hanging="360"/>
      </w:pPr>
      <w:rPr>
        <w:rFonts w:ascii="Arial" w:hAnsi="Arial" w:hint="default"/>
      </w:rPr>
    </w:lvl>
    <w:lvl w:ilvl="4" w:tplc="6010B9A6" w:tentative="1">
      <w:start w:val="1"/>
      <w:numFmt w:val="bullet"/>
      <w:lvlText w:val="•"/>
      <w:lvlJc w:val="left"/>
      <w:pPr>
        <w:tabs>
          <w:tab w:val="num" w:pos="3840"/>
        </w:tabs>
        <w:ind w:left="3840" w:hanging="360"/>
      </w:pPr>
      <w:rPr>
        <w:rFonts w:ascii="Arial" w:hAnsi="Arial" w:hint="default"/>
      </w:rPr>
    </w:lvl>
    <w:lvl w:ilvl="5" w:tplc="9D7E869E" w:tentative="1">
      <w:start w:val="1"/>
      <w:numFmt w:val="bullet"/>
      <w:lvlText w:val="•"/>
      <w:lvlJc w:val="left"/>
      <w:pPr>
        <w:tabs>
          <w:tab w:val="num" w:pos="4560"/>
        </w:tabs>
        <w:ind w:left="4560" w:hanging="360"/>
      </w:pPr>
      <w:rPr>
        <w:rFonts w:ascii="Arial" w:hAnsi="Arial" w:hint="default"/>
      </w:rPr>
    </w:lvl>
    <w:lvl w:ilvl="6" w:tplc="CE320F66" w:tentative="1">
      <w:start w:val="1"/>
      <w:numFmt w:val="bullet"/>
      <w:lvlText w:val="•"/>
      <w:lvlJc w:val="left"/>
      <w:pPr>
        <w:tabs>
          <w:tab w:val="num" w:pos="5280"/>
        </w:tabs>
        <w:ind w:left="5280" w:hanging="360"/>
      </w:pPr>
      <w:rPr>
        <w:rFonts w:ascii="Arial" w:hAnsi="Arial" w:hint="default"/>
      </w:rPr>
    </w:lvl>
    <w:lvl w:ilvl="7" w:tplc="20FA8654" w:tentative="1">
      <w:start w:val="1"/>
      <w:numFmt w:val="bullet"/>
      <w:lvlText w:val="•"/>
      <w:lvlJc w:val="left"/>
      <w:pPr>
        <w:tabs>
          <w:tab w:val="num" w:pos="6000"/>
        </w:tabs>
        <w:ind w:left="6000" w:hanging="360"/>
      </w:pPr>
      <w:rPr>
        <w:rFonts w:ascii="Arial" w:hAnsi="Arial" w:hint="default"/>
      </w:rPr>
    </w:lvl>
    <w:lvl w:ilvl="8" w:tplc="E86E5296" w:tentative="1">
      <w:start w:val="1"/>
      <w:numFmt w:val="bullet"/>
      <w:lvlText w:val="•"/>
      <w:lvlJc w:val="left"/>
      <w:pPr>
        <w:tabs>
          <w:tab w:val="num" w:pos="6720"/>
        </w:tabs>
        <w:ind w:left="6720" w:hanging="360"/>
      </w:pPr>
      <w:rPr>
        <w:rFonts w:ascii="Arial" w:hAnsi="Arial" w:hint="default"/>
      </w:rPr>
    </w:lvl>
  </w:abstractNum>
  <w:abstractNum w:abstractNumId="53" w15:restartNumberingAfterBreak="0">
    <w:nsid w:val="38E1615B"/>
    <w:multiLevelType w:val="hybridMultilevel"/>
    <w:tmpl w:val="5B460C04"/>
    <w:lvl w:ilvl="0" w:tplc="095C712E">
      <w:start w:val="1"/>
      <w:numFmt w:val="bullet"/>
      <w:lvlText w:val="•"/>
      <w:lvlJc w:val="left"/>
      <w:pPr>
        <w:tabs>
          <w:tab w:val="num" w:pos="720"/>
        </w:tabs>
        <w:ind w:left="720" w:hanging="360"/>
      </w:pPr>
      <w:rPr>
        <w:rFonts w:ascii="Arial" w:hAnsi="Arial" w:hint="default"/>
      </w:rPr>
    </w:lvl>
    <w:lvl w:ilvl="1" w:tplc="54B8A81C">
      <w:numFmt w:val="bullet"/>
      <w:lvlText w:val="•"/>
      <w:lvlJc w:val="left"/>
      <w:pPr>
        <w:tabs>
          <w:tab w:val="num" w:pos="1440"/>
        </w:tabs>
        <w:ind w:left="1440" w:hanging="360"/>
      </w:pPr>
      <w:rPr>
        <w:rFonts w:ascii="Arial" w:hAnsi="Arial" w:hint="default"/>
      </w:rPr>
    </w:lvl>
    <w:lvl w:ilvl="2" w:tplc="C02025A0">
      <w:numFmt w:val="bullet"/>
      <w:lvlText w:val="•"/>
      <w:lvlJc w:val="left"/>
      <w:pPr>
        <w:tabs>
          <w:tab w:val="num" w:pos="2160"/>
        </w:tabs>
        <w:ind w:left="2160" w:hanging="360"/>
      </w:pPr>
      <w:rPr>
        <w:rFonts w:ascii="Arial" w:hAnsi="Arial" w:hint="default"/>
      </w:rPr>
    </w:lvl>
    <w:lvl w:ilvl="3" w:tplc="B1E8858E" w:tentative="1">
      <w:start w:val="1"/>
      <w:numFmt w:val="bullet"/>
      <w:lvlText w:val="•"/>
      <w:lvlJc w:val="left"/>
      <w:pPr>
        <w:tabs>
          <w:tab w:val="num" w:pos="2880"/>
        </w:tabs>
        <w:ind w:left="2880" w:hanging="360"/>
      </w:pPr>
      <w:rPr>
        <w:rFonts w:ascii="Arial" w:hAnsi="Arial" w:hint="default"/>
      </w:rPr>
    </w:lvl>
    <w:lvl w:ilvl="4" w:tplc="2BD61A60" w:tentative="1">
      <w:start w:val="1"/>
      <w:numFmt w:val="bullet"/>
      <w:lvlText w:val="•"/>
      <w:lvlJc w:val="left"/>
      <w:pPr>
        <w:tabs>
          <w:tab w:val="num" w:pos="3600"/>
        </w:tabs>
        <w:ind w:left="3600" w:hanging="360"/>
      </w:pPr>
      <w:rPr>
        <w:rFonts w:ascii="Arial" w:hAnsi="Arial" w:hint="default"/>
      </w:rPr>
    </w:lvl>
    <w:lvl w:ilvl="5" w:tplc="175CAA9E" w:tentative="1">
      <w:start w:val="1"/>
      <w:numFmt w:val="bullet"/>
      <w:lvlText w:val="•"/>
      <w:lvlJc w:val="left"/>
      <w:pPr>
        <w:tabs>
          <w:tab w:val="num" w:pos="4320"/>
        </w:tabs>
        <w:ind w:left="4320" w:hanging="360"/>
      </w:pPr>
      <w:rPr>
        <w:rFonts w:ascii="Arial" w:hAnsi="Arial" w:hint="default"/>
      </w:rPr>
    </w:lvl>
    <w:lvl w:ilvl="6" w:tplc="20E4521A" w:tentative="1">
      <w:start w:val="1"/>
      <w:numFmt w:val="bullet"/>
      <w:lvlText w:val="•"/>
      <w:lvlJc w:val="left"/>
      <w:pPr>
        <w:tabs>
          <w:tab w:val="num" w:pos="5040"/>
        </w:tabs>
        <w:ind w:left="5040" w:hanging="360"/>
      </w:pPr>
      <w:rPr>
        <w:rFonts w:ascii="Arial" w:hAnsi="Arial" w:hint="default"/>
      </w:rPr>
    </w:lvl>
    <w:lvl w:ilvl="7" w:tplc="18B4FA56" w:tentative="1">
      <w:start w:val="1"/>
      <w:numFmt w:val="bullet"/>
      <w:lvlText w:val="•"/>
      <w:lvlJc w:val="left"/>
      <w:pPr>
        <w:tabs>
          <w:tab w:val="num" w:pos="5760"/>
        </w:tabs>
        <w:ind w:left="5760" w:hanging="360"/>
      </w:pPr>
      <w:rPr>
        <w:rFonts w:ascii="Arial" w:hAnsi="Arial" w:hint="default"/>
      </w:rPr>
    </w:lvl>
    <w:lvl w:ilvl="8" w:tplc="5490897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8EF5BB7"/>
    <w:multiLevelType w:val="hybridMultilevel"/>
    <w:tmpl w:val="A8400C60"/>
    <w:lvl w:ilvl="0" w:tplc="256040C2">
      <w:start w:val="1"/>
      <w:numFmt w:val="bullet"/>
      <w:lvlText w:val="•"/>
      <w:lvlJc w:val="left"/>
      <w:pPr>
        <w:tabs>
          <w:tab w:val="num" w:pos="720"/>
        </w:tabs>
        <w:ind w:left="720" w:hanging="360"/>
      </w:pPr>
      <w:rPr>
        <w:rFonts w:ascii="Arial" w:hAnsi="Arial" w:hint="default"/>
      </w:rPr>
    </w:lvl>
    <w:lvl w:ilvl="1" w:tplc="A29E2E7E">
      <w:numFmt w:val="bullet"/>
      <w:lvlText w:val="•"/>
      <w:lvlJc w:val="left"/>
      <w:pPr>
        <w:tabs>
          <w:tab w:val="num" w:pos="1440"/>
        </w:tabs>
        <w:ind w:left="1440" w:hanging="360"/>
      </w:pPr>
      <w:rPr>
        <w:rFonts w:ascii="Arial" w:hAnsi="Arial" w:hint="default"/>
      </w:rPr>
    </w:lvl>
    <w:lvl w:ilvl="2" w:tplc="FA4258F2" w:tentative="1">
      <w:start w:val="1"/>
      <w:numFmt w:val="bullet"/>
      <w:lvlText w:val="•"/>
      <w:lvlJc w:val="left"/>
      <w:pPr>
        <w:tabs>
          <w:tab w:val="num" w:pos="2160"/>
        </w:tabs>
        <w:ind w:left="2160" w:hanging="360"/>
      </w:pPr>
      <w:rPr>
        <w:rFonts w:ascii="Arial" w:hAnsi="Arial" w:hint="default"/>
      </w:rPr>
    </w:lvl>
    <w:lvl w:ilvl="3" w:tplc="AE30F4FE" w:tentative="1">
      <w:start w:val="1"/>
      <w:numFmt w:val="bullet"/>
      <w:lvlText w:val="•"/>
      <w:lvlJc w:val="left"/>
      <w:pPr>
        <w:tabs>
          <w:tab w:val="num" w:pos="2880"/>
        </w:tabs>
        <w:ind w:left="2880" w:hanging="360"/>
      </w:pPr>
      <w:rPr>
        <w:rFonts w:ascii="Arial" w:hAnsi="Arial" w:hint="default"/>
      </w:rPr>
    </w:lvl>
    <w:lvl w:ilvl="4" w:tplc="5FB66376" w:tentative="1">
      <w:start w:val="1"/>
      <w:numFmt w:val="bullet"/>
      <w:lvlText w:val="•"/>
      <w:lvlJc w:val="left"/>
      <w:pPr>
        <w:tabs>
          <w:tab w:val="num" w:pos="3600"/>
        </w:tabs>
        <w:ind w:left="3600" w:hanging="360"/>
      </w:pPr>
      <w:rPr>
        <w:rFonts w:ascii="Arial" w:hAnsi="Arial" w:hint="default"/>
      </w:rPr>
    </w:lvl>
    <w:lvl w:ilvl="5" w:tplc="1FD21EB2" w:tentative="1">
      <w:start w:val="1"/>
      <w:numFmt w:val="bullet"/>
      <w:lvlText w:val="•"/>
      <w:lvlJc w:val="left"/>
      <w:pPr>
        <w:tabs>
          <w:tab w:val="num" w:pos="4320"/>
        </w:tabs>
        <w:ind w:left="4320" w:hanging="360"/>
      </w:pPr>
      <w:rPr>
        <w:rFonts w:ascii="Arial" w:hAnsi="Arial" w:hint="default"/>
      </w:rPr>
    </w:lvl>
    <w:lvl w:ilvl="6" w:tplc="FE68A084" w:tentative="1">
      <w:start w:val="1"/>
      <w:numFmt w:val="bullet"/>
      <w:lvlText w:val="•"/>
      <w:lvlJc w:val="left"/>
      <w:pPr>
        <w:tabs>
          <w:tab w:val="num" w:pos="5040"/>
        </w:tabs>
        <w:ind w:left="5040" w:hanging="360"/>
      </w:pPr>
      <w:rPr>
        <w:rFonts w:ascii="Arial" w:hAnsi="Arial" w:hint="default"/>
      </w:rPr>
    </w:lvl>
    <w:lvl w:ilvl="7" w:tplc="5EE86604" w:tentative="1">
      <w:start w:val="1"/>
      <w:numFmt w:val="bullet"/>
      <w:lvlText w:val="•"/>
      <w:lvlJc w:val="left"/>
      <w:pPr>
        <w:tabs>
          <w:tab w:val="num" w:pos="5760"/>
        </w:tabs>
        <w:ind w:left="5760" w:hanging="360"/>
      </w:pPr>
      <w:rPr>
        <w:rFonts w:ascii="Arial" w:hAnsi="Arial" w:hint="default"/>
      </w:rPr>
    </w:lvl>
    <w:lvl w:ilvl="8" w:tplc="41FE2AE2"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9FC467B"/>
    <w:multiLevelType w:val="hybridMultilevel"/>
    <w:tmpl w:val="35D81134"/>
    <w:lvl w:ilvl="0" w:tplc="718A4366">
      <w:start w:val="1"/>
      <w:numFmt w:val="bullet"/>
      <w:lvlText w:val=""/>
      <w:lvlJc w:val="left"/>
      <w:pPr>
        <w:tabs>
          <w:tab w:val="num" w:pos="720"/>
        </w:tabs>
        <w:ind w:left="720" w:hanging="360"/>
      </w:pPr>
      <w:rPr>
        <w:rFonts w:ascii="Symbol" w:hAnsi="Symbol" w:hint="default"/>
      </w:rPr>
    </w:lvl>
    <w:lvl w:ilvl="1" w:tplc="1DCEE772" w:tentative="1">
      <w:start w:val="1"/>
      <w:numFmt w:val="bullet"/>
      <w:lvlText w:val=""/>
      <w:lvlJc w:val="left"/>
      <w:pPr>
        <w:tabs>
          <w:tab w:val="num" w:pos="1440"/>
        </w:tabs>
        <w:ind w:left="1440" w:hanging="360"/>
      </w:pPr>
      <w:rPr>
        <w:rFonts w:ascii="Symbol" w:hAnsi="Symbol" w:hint="default"/>
      </w:rPr>
    </w:lvl>
    <w:lvl w:ilvl="2" w:tplc="BB52A74E" w:tentative="1">
      <w:start w:val="1"/>
      <w:numFmt w:val="bullet"/>
      <w:lvlText w:val=""/>
      <w:lvlJc w:val="left"/>
      <w:pPr>
        <w:tabs>
          <w:tab w:val="num" w:pos="2160"/>
        </w:tabs>
        <w:ind w:left="2160" w:hanging="360"/>
      </w:pPr>
      <w:rPr>
        <w:rFonts w:ascii="Symbol" w:hAnsi="Symbol" w:hint="default"/>
      </w:rPr>
    </w:lvl>
    <w:lvl w:ilvl="3" w:tplc="CCE298CA" w:tentative="1">
      <w:start w:val="1"/>
      <w:numFmt w:val="bullet"/>
      <w:lvlText w:val=""/>
      <w:lvlJc w:val="left"/>
      <w:pPr>
        <w:tabs>
          <w:tab w:val="num" w:pos="2880"/>
        </w:tabs>
        <w:ind w:left="2880" w:hanging="360"/>
      </w:pPr>
      <w:rPr>
        <w:rFonts w:ascii="Symbol" w:hAnsi="Symbol" w:hint="default"/>
      </w:rPr>
    </w:lvl>
    <w:lvl w:ilvl="4" w:tplc="1632EB42" w:tentative="1">
      <w:start w:val="1"/>
      <w:numFmt w:val="bullet"/>
      <w:lvlText w:val=""/>
      <w:lvlJc w:val="left"/>
      <w:pPr>
        <w:tabs>
          <w:tab w:val="num" w:pos="3600"/>
        </w:tabs>
        <w:ind w:left="3600" w:hanging="360"/>
      </w:pPr>
      <w:rPr>
        <w:rFonts w:ascii="Symbol" w:hAnsi="Symbol" w:hint="default"/>
      </w:rPr>
    </w:lvl>
    <w:lvl w:ilvl="5" w:tplc="D9589FAC" w:tentative="1">
      <w:start w:val="1"/>
      <w:numFmt w:val="bullet"/>
      <w:lvlText w:val=""/>
      <w:lvlJc w:val="left"/>
      <w:pPr>
        <w:tabs>
          <w:tab w:val="num" w:pos="4320"/>
        </w:tabs>
        <w:ind w:left="4320" w:hanging="360"/>
      </w:pPr>
      <w:rPr>
        <w:rFonts w:ascii="Symbol" w:hAnsi="Symbol" w:hint="default"/>
      </w:rPr>
    </w:lvl>
    <w:lvl w:ilvl="6" w:tplc="20548342" w:tentative="1">
      <w:start w:val="1"/>
      <w:numFmt w:val="bullet"/>
      <w:lvlText w:val=""/>
      <w:lvlJc w:val="left"/>
      <w:pPr>
        <w:tabs>
          <w:tab w:val="num" w:pos="5040"/>
        </w:tabs>
        <w:ind w:left="5040" w:hanging="360"/>
      </w:pPr>
      <w:rPr>
        <w:rFonts w:ascii="Symbol" w:hAnsi="Symbol" w:hint="default"/>
      </w:rPr>
    </w:lvl>
    <w:lvl w:ilvl="7" w:tplc="05BC5202" w:tentative="1">
      <w:start w:val="1"/>
      <w:numFmt w:val="bullet"/>
      <w:lvlText w:val=""/>
      <w:lvlJc w:val="left"/>
      <w:pPr>
        <w:tabs>
          <w:tab w:val="num" w:pos="5760"/>
        </w:tabs>
        <w:ind w:left="5760" w:hanging="360"/>
      </w:pPr>
      <w:rPr>
        <w:rFonts w:ascii="Symbol" w:hAnsi="Symbol" w:hint="default"/>
      </w:rPr>
    </w:lvl>
    <w:lvl w:ilvl="8" w:tplc="895AD210"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3ACA24B6"/>
    <w:multiLevelType w:val="hybridMultilevel"/>
    <w:tmpl w:val="0B2E2A2C"/>
    <w:lvl w:ilvl="0" w:tplc="095C71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B6B3350"/>
    <w:multiLevelType w:val="hybridMultilevel"/>
    <w:tmpl w:val="9D1CDCB0"/>
    <w:lvl w:ilvl="0" w:tplc="CD7A3730">
      <w:start w:val="1"/>
      <w:numFmt w:val="bullet"/>
      <w:lvlText w:val="•"/>
      <w:lvlJc w:val="left"/>
      <w:pPr>
        <w:tabs>
          <w:tab w:val="num" w:pos="720"/>
        </w:tabs>
        <w:ind w:left="720" w:hanging="360"/>
      </w:pPr>
      <w:rPr>
        <w:rFonts w:ascii="SimSun" w:hAnsi="SimSun" w:hint="default"/>
      </w:rPr>
    </w:lvl>
    <w:lvl w:ilvl="1" w:tplc="999C7C56" w:tentative="1">
      <w:start w:val="1"/>
      <w:numFmt w:val="bullet"/>
      <w:lvlText w:val="•"/>
      <w:lvlJc w:val="left"/>
      <w:pPr>
        <w:tabs>
          <w:tab w:val="num" w:pos="1440"/>
        </w:tabs>
        <w:ind w:left="1440" w:hanging="360"/>
      </w:pPr>
      <w:rPr>
        <w:rFonts w:ascii="SimSun" w:hAnsi="SimSun" w:hint="default"/>
      </w:rPr>
    </w:lvl>
    <w:lvl w:ilvl="2" w:tplc="7C60005E" w:tentative="1">
      <w:start w:val="1"/>
      <w:numFmt w:val="bullet"/>
      <w:lvlText w:val="•"/>
      <w:lvlJc w:val="left"/>
      <w:pPr>
        <w:tabs>
          <w:tab w:val="num" w:pos="2160"/>
        </w:tabs>
        <w:ind w:left="2160" w:hanging="360"/>
      </w:pPr>
      <w:rPr>
        <w:rFonts w:ascii="SimSun" w:hAnsi="SimSun" w:hint="default"/>
      </w:rPr>
    </w:lvl>
    <w:lvl w:ilvl="3" w:tplc="79D4218C" w:tentative="1">
      <w:start w:val="1"/>
      <w:numFmt w:val="bullet"/>
      <w:lvlText w:val="•"/>
      <w:lvlJc w:val="left"/>
      <w:pPr>
        <w:tabs>
          <w:tab w:val="num" w:pos="2880"/>
        </w:tabs>
        <w:ind w:left="2880" w:hanging="360"/>
      </w:pPr>
      <w:rPr>
        <w:rFonts w:ascii="SimSun" w:hAnsi="SimSun" w:hint="default"/>
      </w:rPr>
    </w:lvl>
    <w:lvl w:ilvl="4" w:tplc="4E1E5D56" w:tentative="1">
      <w:start w:val="1"/>
      <w:numFmt w:val="bullet"/>
      <w:lvlText w:val="•"/>
      <w:lvlJc w:val="left"/>
      <w:pPr>
        <w:tabs>
          <w:tab w:val="num" w:pos="3600"/>
        </w:tabs>
        <w:ind w:left="3600" w:hanging="360"/>
      </w:pPr>
      <w:rPr>
        <w:rFonts w:ascii="SimSun" w:hAnsi="SimSun" w:hint="default"/>
      </w:rPr>
    </w:lvl>
    <w:lvl w:ilvl="5" w:tplc="17322EAA" w:tentative="1">
      <w:start w:val="1"/>
      <w:numFmt w:val="bullet"/>
      <w:lvlText w:val="•"/>
      <w:lvlJc w:val="left"/>
      <w:pPr>
        <w:tabs>
          <w:tab w:val="num" w:pos="4320"/>
        </w:tabs>
        <w:ind w:left="4320" w:hanging="360"/>
      </w:pPr>
      <w:rPr>
        <w:rFonts w:ascii="SimSun" w:hAnsi="SimSun" w:hint="default"/>
      </w:rPr>
    </w:lvl>
    <w:lvl w:ilvl="6" w:tplc="865282D8" w:tentative="1">
      <w:start w:val="1"/>
      <w:numFmt w:val="bullet"/>
      <w:lvlText w:val="•"/>
      <w:lvlJc w:val="left"/>
      <w:pPr>
        <w:tabs>
          <w:tab w:val="num" w:pos="5040"/>
        </w:tabs>
        <w:ind w:left="5040" w:hanging="360"/>
      </w:pPr>
      <w:rPr>
        <w:rFonts w:ascii="SimSun" w:hAnsi="SimSun" w:hint="default"/>
      </w:rPr>
    </w:lvl>
    <w:lvl w:ilvl="7" w:tplc="0D304574" w:tentative="1">
      <w:start w:val="1"/>
      <w:numFmt w:val="bullet"/>
      <w:lvlText w:val="•"/>
      <w:lvlJc w:val="left"/>
      <w:pPr>
        <w:tabs>
          <w:tab w:val="num" w:pos="5760"/>
        </w:tabs>
        <w:ind w:left="5760" w:hanging="360"/>
      </w:pPr>
      <w:rPr>
        <w:rFonts w:ascii="SimSun" w:hAnsi="SimSun" w:hint="default"/>
      </w:rPr>
    </w:lvl>
    <w:lvl w:ilvl="8" w:tplc="C0A29D84" w:tentative="1">
      <w:start w:val="1"/>
      <w:numFmt w:val="bullet"/>
      <w:lvlText w:val="•"/>
      <w:lvlJc w:val="left"/>
      <w:pPr>
        <w:tabs>
          <w:tab w:val="num" w:pos="6480"/>
        </w:tabs>
        <w:ind w:left="6480" w:hanging="360"/>
      </w:pPr>
      <w:rPr>
        <w:rFonts w:ascii="SimSun" w:hAnsi="SimSun" w:hint="default"/>
      </w:rPr>
    </w:lvl>
  </w:abstractNum>
  <w:abstractNum w:abstractNumId="59" w15:restartNumberingAfterBreak="0">
    <w:nsid w:val="3D8A11DA"/>
    <w:multiLevelType w:val="hybridMultilevel"/>
    <w:tmpl w:val="1332A206"/>
    <w:lvl w:ilvl="0" w:tplc="6E621916">
      <w:start w:val="1"/>
      <w:numFmt w:val="decimal"/>
      <w:lvlText w:val="%1."/>
      <w:lvlJc w:val="left"/>
      <w:pPr>
        <w:ind w:left="1020" w:hanging="360"/>
      </w:pPr>
    </w:lvl>
    <w:lvl w:ilvl="1" w:tplc="BDE800F0">
      <w:start w:val="1"/>
      <w:numFmt w:val="decimal"/>
      <w:lvlText w:val="%2."/>
      <w:lvlJc w:val="left"/>
      <w:pPr>
        <w:ind w:left="1020" w:hanging="360"/>
      </w:pPr>
    </w:lvl>
    <w:lvl w:ilvl="2" w:tplc="54AE31A4">
      <w:start w:val="1"/>
      <w:numFmt w:val="decimal"/>
      <w:lvlText w:val="%3."/>
      <w:lvlJc w:val="left"/>
      <w:pPr>
        <w:ind w:left="1020" w:hanging="360"/>
      </w:pPr>
    </w:lvl>
    <w:lvl w:ilvl="3" w:tplc="B468738E">
      <w:start w:val="1"/>
      <w:numFmt w:val="decimal"/>
      <w:lvlText w:val="%4."/>
      <w:lvlJc w:val="left"/>
      <w:pPr>
        <w:ind w:left="1020" w:hanging="360"/>
      </w:pPr>
    </w:lvl>
    <w:lvl w:ilvl="4" w:tplc="A3E03EB8">
      <w:start w:val="1"/>
      <w:numFmt w:val="decimal"/>
      <w:lvlText w:val="%5."/>
      <w:lvlJc w:val="left"/>
      <w:pPr>
        <w:ind w:left="1020" w:hanging="360"/>
      </w:pPr>
    </w:lvl>
    <w:lvl w:ilvl="5" w:tplc="9CDC4D24">
      <w:start w:val="1"/>
      <w:numFmt w:val="decimal"/>
      <w:lvlText w:val="%6."/>
      <w:lvlJc w:val="left"/>
      <w:pPr>
        <w:ind w:left="1020" w:hanging="360"/>
      </w:pPr>
    </w:lvl>
    <w:lvl w:ilvl="6" w:tplc="D15068C8">
      <w:start w:val="1"/>
      <w:numFmt w:val="decimal"/>
      <w:lvlText w:val="%7."/>
      <w:lvlJc w:val="left"/>
      <w:pPr>
        <w:ind w:left="1020" w:hanging="360"/>
      </w:pPr>
    </w:lvl>
    <w:lvl w:ilvl="7" w:tplc="3EF0F576">
      <w:start w:val="1"/>
      <w:numFmt w:val="decimal"/>
      <w:lvlText w:val="%8."/>
      <w:lvlJc w:val="left"/>
      <w:pPr>
        <w:ind w:left="1020" w:hanging="360"/>
      </w:pPr>
    </w:lvl>
    <w:lvl w:ilvl="8" w:tplc="480C7558">
      <w:start w:val="1"/>
      <w:numFmt w:val="decimal"/>
      <w:lvlText w:val="%9."/>
      <w:lvlJc w:val="left"/>
      <w:pPr>
        <w:ind w:left="1020" w:hanging="360"/>
      </w:pPr>
    </w:lvl>
  </w:abstractNum>
  <w:abstractNum w:abstractNumId="60" w15:restartNumberingAfterBreak="0">
    <w:nsid w:val="3DC73094"/>
    <w:multiLevelType w:val="hybridMultilevel"/>
    <w:tmpl w:val="A41A017A"/>
    <w:lvl w:ilvl="0" w:tplc="F580E346">
      <w:start w:val="1"/>
      <w:numFmt w:val="bullet"/>
      <w:lvlText w:val="•"/>
      <w:lvlJc w:val="left"/>
      <w:pPr>
        <w:tabs>
          <w:tab w:val="num" w:pos="720"/>
        </w:tabs>
        <w:ind w:left="720" w:hanging="360"/>
      </w:pPr>
      <w:rPr>
        <w:rFonts w:ascii="Arial" w:hAnsi="Arial" w:hint="default"/>
      </w:rPr>
    </w:lvl>
    <w:lvl w:ilvl="1" w:tplc="AA227450" w:tentative="1">
      <w:start w:val="1"/>
      <w:numFmt w:val="bullet"/>
      <w:lvlText w:val="•"/>
      <w:lvlJc w:val="left"/>
      <w:pPr>
        <w:tabs>
          <w:tab w:val="num" w:pos="1440"/>
        </w:tabs>
        <w:ind w:left="1440" w:hanging="360"/>
      </w:pPr>
      <w:rPr>
        <w:rFonts w:ascii="Arial" w:hAnsi="Arial" w:hint="default"/>
      </w:rPr>
    </w:lvl>
    <w:lvl w:ilvl="2" w:tplc="C5422E92" w:tentative="1">
      <w:start w:val="1"/>
      <w:numFmt w:val="bullet"/>
      <w:lvlText w:val="•"/>
      <w:lvlJc w:val="left"/>
      <w:pPr>
        <w:tabs>
          <w:tab w:val="num" w:pos="2160"/>
        </w:tabs>
        <w:ind w:left="2160" w:hanging="360"/>
      </w:pPr>
      <w:rPr>
        <w:rFonts w:ascii="Arial" w:hAnsi="Arial" w:hint="default"/>
      </w:rPr>
    </w:lvl>
    <w:lvl w:ilvl="3" w:tplc="0ACE038A" w:tentative="1">
      <w:start w:val="1"/>
      <w:numFmt w:val="bullet"/>
      <w:lvlText w:val="•"/>
      <w:lvlJc w:val="left"/>
      <w:pPr>
        <w:tabs>
          <w:tab w:val="num" w:pos="2880"/>
        </w:tabs>
        <w:ind w:left="2880" w:hanging="360"/>
      </w:pPr>
      <w:rPr>
        <w:rFonts w:ascii="Arial" w:hAnsi="Arial" w:hint="default"/>
      </w:rPr>
    </w:lvl>
    <w:lvl w:ilvl="4" w:tplc="0D2819CA" w:tentative="1">
      <w:start w:val="1"/>
      <w:numFmt w:val="bullet"/>
      <w:lvlText w:val="•"/>
      <w:lvlJc w:val="left"/>
      <w:pPr>
        <w:tabs>
          <w:tab w:val="num" w:pos="3600"/>
        </w:tabs>
        <w:ind w:left="3600" w:hanging="360"/>
      </w:pPr>
      <w:rPr>
        <w:rFonts w:ascii="Arial" w:hAnsi="Arial" w:hint="default"/>
      </w:rPr>
    </w:lvl>
    <w:lvl w:ilvl="5" w:tplc="BB8A18F0" w:tentative="1">
      <w:start w:val="1"/>
      <w:numFmt w:val="bullet"/>
      <w:lvlText w:val="•"/>
      <w:lvlJc w:val="left"/>
      <w:pPr>
        <w:tabs>
          <w:tab w:val="num" w:pos="4320"/>
        </w:tabs>
        <w:ind w:left="4320" w:hanging="360"/>
      </w:pPr>
      <w:rPr>
        <w:rFonts w:ascii="Arial" w:hAnsi="Arial" w:hint="default"/>
      </w:rPr>
    </w:lvl>
    <w:lvl w:ilvl="6" w:tplc="09C060BA" w:tentative="1">
      <w:start w:val="1"/>
      <w:numFmt w:val="bullet"/>
      <w:lvlText w:val="•"/>
      <w:lvlJc w:val="left"/>
      <w:pPr>
        <w:tabs>
          <w:tab w:val="num" w:pos="5040"/>
        </w:tabs>
        <w:ind w:left="5040" w:hanging="360"/>
      </w:pPr>
      <w:rPr>
        <w:rFonts w:ascii="Arial" w:hAnsi="Arial" w:hint="default"/>
      </w:rPr>
    </w:lvl>
    <w:lvl w:ilvl="7" w:tplc="5972F1A2" w:tentative="1">
      <w:start w:val="1"/>
      <w:numFmt w:val="bullet"/>
      <w:lvlText w:val="•"/>
      <w:lvlJc w:val="left"/>
      <w:pPr>
        <w:tabs>
          <w:tab w:val="num" w:pos="5760"/>
        </w:tabs>
        <w:ind w:left="5760" w:hanging="360"/>
      </w:pPr>
      <w:rPr>
        <w:rFonts w:ascii="Arial" w:hAnsi="Arial" w:hint="default"/>
      </w:rPr>
    </w:lvl>
    <w:lvl w:ilvl="8" w:tplc="7B40A6E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0FF277B"/>
    <w:multiLevelType w:val="hybridMultilevel"/>
    <w:tmpl w:val="8C8C4FC4"/>
    <w:lvl w:ilvl="0" w:tplc="8CA89C48">
      <w:start w:val="1"/>
      <w:numFmt w:val="decimal"/>
      <w:lvlText w:val="%1."/>
      <w:lvlJc w:val="left"/>
      <w:pPr>
        <w:ind w:left="720" w:hanging="360"/>
      </w:pPr>
    </w:lvl>
    <w:lvl w:ilvl="1" w:tplc="FB9AF872">
      <w:start w:val="1"/>
      <w:numFmt w:val="decimal"/>
      <w:lvlText w:val="%2."/>
      <w:lvlJc w:val="left"/>
      <w:pPr>
        <w:ind w:left="720" w:hanging="360"/>
      </w:pPr>
    </w:lvl>
    <w:lvl w:ilvl="2" w:tplc="D988F4E6">
      <w:start w:val="1"/>
      <w:numFmt w:val="decimal"/>
      <w:lvlText w:val="%3."/>
      <w:lvlJc w:val="left"/>
      <w:pPr>
        <w:ind w:left="720" w:hanging="360"/>
      </w:pPr>
    </w:lvl>
    <w:lvl w:ilvl="3" w:tplc="AA9E0076">
      <w:start w:val="1"/>
      <w:numFmt w:val="decimal"/>
      <w:lvlText w:val="%4."/>
      <w:lvlJc w:val="left"/>
      <w:pPr>
        <w:ind w:left="720" w:hanging="360"/>
      </w:pPr>
    </w:lvl>
    <w:lvl w:ilvl="4" w:tplc="F11A217A">
      <w:start w:val="1"/>
      <w:numFmt w:val="decimal"/>
      <w:lvlText w:val="%5."/>
      <w:lvlJc w:val="left"/>
      <w:pPr>
        <w:ind w:left="720" w:hanging="360"/>
      </w:pPr>
    </w:lvl>
    <w:lvl w:ilvl="5" w:tplc="CBB8CF66">
      <w:start w:val="1"/>
      <w:numFmt w:val="decimal"/>
      <w:lvlText w:val="%6."/>
      <w:lvlJc w:val="left"/>
      <w:pPr>
        <w:ind w:left="720" w:hanging="360"/>
      </w:pPr>
    </w:lvl>
    <w:lvl w:ilvl="6" w:tplc="235AB59C">
      <w:start w:val="1"/>
      <w:numFmt w:val="decimal"/>
      <w:lvlText w:val="%7."/>
      <w:lvlJc w:val="left"/>
      <w:pPr>
        <w:ind w:left="720" w:hanging="360"/>
      </w:pPr>
    </w:lvl>
    <w:lvl w:ilvl="7" w:tplc="A182A2FA">
      <w:start w:val="1"/>
      <w:numFmt w:val="decimal"/>
      <w:lvlText w:val="%8."/>
      <w:lvlJc w:val="left"/>
      <w:pPr>
        <w:ind w:left="720" w:hanging="360"/>
      </w:pPr>
    </w:lvl>
    <w:lvl w:ilvl="8" w:tplc="C3E80D36">
      <w:start w:val="1"/>
      <w:numFmt w:val="decimal"/>
      <w:lvlText w:val="%9."/>
      <w:lvlJc w:val="left"/>
      <w:pPr>
        <w:ind w:left="720" w:hanging="360"/>
      </w:pPr>
    </w:lvl>
  </w:abstractNum>
  <w:abstractNum w:abstractNumId="62" w15:restartNumberingAfterBreak="0">
    <w:nsid w:val="43542E7D"/>
    <w:multiLevelType w:val="hybridMultilevel"/>
    <w:tmpl w:val="5DAAD720"/>
    <w:lvl w:ilvl="0" w:tplc="9FDE71C8">
      <w:start w:val="1"/>
      <w:numFmt w:val="decimal"/>
      <w:lvlText w:val="%1."/>
      <w:lvlJc w:val="left"/>
      <w:pPr>
        <w:ind w:left="1020" w:hanging="360"/>
      </w:pPr>
    </w:lvl>
    <w:lvl w:ilvl="1" w:tplc="7FAA4296">
      <w:start w:val="1"/>
      <w:numFmt w:val="decimal"/>
      <w:lvlText w:val="%2."/>
      <w:lvlJc w:val="left"/>
      <w:pPr>
        <w:ind w:left="1020" w:hanging="360"/>
      </w:pPr>
    </w:lvl>
    <w:lvl w:ilvl="2" w:tplc="ED92C1AC">
      <w:start w:val="1"/>
      <w:numFmt w:val="decimal"/>
      <w:lvlText w:val="%3."/>
      <w:lvlJc w:val="left"/>
      <w:pPr>
        <w:ind w:left="1020" w:hanging="360"/>
      </w:pPr>
    </w:lvl>
    <w:lvl w:ilvl="3" w:tplc="79F4EA1E">
      <w:start w:val="1"/>
      <w:numFmt w:val="decimal"/>
      <w:lvlText w:val="%4."/>
      <w:lvlJc w:val="left"/>
      <w:pPr>
        <w:ind w:left="1020" w:hanging="360"/>
      </w:pPr>
    </w:lvl>
    <w:lvl w:ilvl="4" w:tplc="FD5EB392">
      <w:start w:val="1"/>
      <w:numFmt w:val="decimal"/>
      <w:lvlText w:val="%5."/>
      <w:lvlJc w:val="left"/>
      <w:pPr>
        <w:ind w:left="1020" w:hanging="360"/>
      </w:pPr>
    </w:lvl>
    <w:lvl w:ilvl="5" w:tplc="6972C120">
      <w:start w:val="1"/>
      <w:numFmt w:val="decimal"/>
      <w:lvlText w:val="%6."/>
      <w:lvlJc w:val="left"/>
      <w:pPr>
        <w:ind w:left="1020" w:hanging="360"/>
      </w:pPr>
    </w:lvl>
    <w:lvl w:ilvl="6" w:tplc="794CBF18">
      <w:start w:val="1"/>
      <w:numFmt w:val="decimal"/>
      <w:lvlText w:val="%7."/>
      <w:lvlJc w:val="left"/>
      <w:pPr>
        <w:ind w:left="1020" w:hanging="360"/>
      </w:pPr>
    </w:lvl>
    <w:lvl w:ilvl="7" w:tplc="833063AE">
      <w:start w:val="1"/>
      <w:numFmt w:val="decimal"/>
      <w:lvlText w:val="%8."/>
      <w:lvlJc w:val="left"/>
      <w:pPr>
        <w:ind w:left="1020" w:hanging="360"/>
      </w:pPr>
    </w:lvl>
    <w:lvl w:ilvl="8" w:tplc="813E9A5E">
      <w:start w:val="1"/>
      <w:numFmt w:val="decimal"/>
      <w:lvlText w:val="%9."/>
      <w:lvlJc w:val="left"/>
      <w:pPr>
        <w:ind w:left="1020" w:hanging="360"/>
      </w:pPr>
    </w:lvl>
  </w:abstractNum>
  <w:abstractNum w:abstractNumId="63" w15:restartNumberingAfterBreak="0">
    <w:nsid w:val="4485733A"/>
    <w:multiLevelType w:val="hybridMultilevel"/>
    <w:tmpl w:val="B73E3E8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87E5BE7"/>
    <w:multiLevelType w:val="hybridMultilevel"/>
    <w:tmpl w:val="28AA6A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6" w15:restartNumberingAfterBreak="0">
    <w:nsid w:val="4D601713"/>
    <w:multiLevelType w:val="hybridMultilevel"/>
    <w:tmpl w:val="2C66A9A2"/>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4D7011FF"/>
    <w:multiLevelType w:val="hybridMultilevel"/>
    <w:tmpl w:val="2162FC38"/>
    <w:lvl w:ilvl="0" w:tplc="8A485D0A">
      <w:start w:val="1"/>
      <w:numFmt w:val="bullet"/>
      <w:lvlText w:val="–"/>
      <w:lvlJc w:val="left"/>
      <w:pPr>
        <w:tabs>
          <w:tab w:val="num" w:pos="720"/>
        </w:tabs>
        <w:ind w:left="720" w:hanging="360"/>
      </w:pPr>
      <w:rPr>
        <w:rFonts w:ascii="Times New Roman" w:hAnsi="Times New Roman" w:hint="default"/>
      </w:rPr>
    </w:lvl>
    <w:lvl w:ilvl="1" w:tplc="C574A688" w:tentative="1">
      <w:start w:val="1"/>
      <w:numFmt w:val="bullet"/>
      <w:lvlText w:val="–"/>
      <w:lvlJc w:val="left"/>
      <w:pPr>
        <w:tabs>
          <w:tab w:val="num" w:pos="1440"/>
        </w:tabs>
        <w:ind w:left="1440" w:hanging="360"/>
      </w:pPr>
      <w:rPr>
        <w:rFonts w:ascii="Times New Roman" w:hAnsi="Times New Roman" w:hint="default"/>
      </w:rPr>
    </w:lvl>
    <w:lvl w:ilvl="2" w:tplc="1BF6FD64" w:tentative="1">
      <w:start w:val="1"/>
      <w:numFmt w:val="bullet"/>
      <w:lvlText w:val="–"/>
      <w:lvlJc w:val="left"/>
      <w:pPr>
        <w:tabs>
          <w:tab w:val="num" w:pos="2160"/>
        </w:tabs>
        <w:ind w:left="2160" w:hanging="360"/>
      </w:pPr>
      <w:rPr>
        <w:rFonts w:ascii="Times New Roman" w:hAnsi="Times New Roman" w:hint="default"/>
      </w:rPr>
    </w:lvl>
    <w:lvl w:ilvl="3" w:tplc="77161E9C">
      <w:start w:val="1"/>
      <w:numFmt w:val="bullet"/>
      <w:lvlText w:val="–"/>
      <w:lvlJc w:val="left"/>
      <w:pPr>
        <w:tabs>
          <w:tab w:val="num" w:pos="2880"/>
        </w:tabs>
        <w:ind w:left="2880" w:hanging="360"/>
      </w:pPr>
      <w:rPr>
        <w:rFonts w:ascii="Times New Roman" w:hAnsi="Times New Roman" w:hint="default"/>
      </w:rPr>
    </w:lvl>
    <w:lvl w:ilvl="4" w:tplc="89A2B130" w:tentative="1">
      <w:start w:val="1"/>
      <w:numFmt w:val="bullet"/>
      <w:lvlText w:val="–"/>
      <w:lvlJc w:val="left"/>
      <w:pPr>
        <w:tabs>
          <w:tab w:val="num" w:pos="3600"/>
        </w:tabs>
        <w:ind w:left="3600" w:hanging="360"/>
      </w:pPr>
      <w:rPr>
        <w:rFonts w:ascii="Times New Roman" w:hAnsi="Times New Roman" w:hint="default"/>
      </w:rPr>
    </w:lvl>
    <w:lvl w:ilvl="5" w:tplc="EDDCAEBE" w:tentative="1">
      <w:start w:val="1"/>
      <w:numFmt w:val="bullet"/>
      <w:lvlText w:val="–"/>
      <w:lvlJc w:val="left"/>
      <w:pPr>
        <w:tabs>
          <w:tab w:val="num" w:pos="4320"/>
        </w:tabs>
        <w:ind w:left="4320" w:hanging="360"/>
      </w:pPr>
      <w:rPr>
        <w:rFonts w:ascii="Times New Roman" w:hAnsi="Times New Roman" w:hint="default"/>
      </w:rPr>
    </w:lvl>
    <w:lvl w:ilvl="6" w:tplc="33E8D02C" w:tentative="1">
      <w:start w:val="1"/>
      <w:numFmt w:val="bullet"/>
      <w:lvlText w:val="–"/>
      <w:lvlJc w:val="left"/>
      <w:pPr>
        <w:tabs>
          <w:tab w:val="num" w:pos="5040"/>
        </w:tabs>
        <w:ind w:left="5040" w:hanging="360"/>
      </w:pPr>
      <w:rPr>
        <w:rFonts w:ascii="Times New Roman" w:hAnsi="Times New Roman" w:hint="default"/>
      </w:rPr>
    </w:lvl>
    <w:lvl w:ilvl="7" w:tplc="A36850CC" w:tentative="1">
      <w:start w:val="1"/>
      <w:numFmt w:val="bullet"/>
      <w:lvlText w:val="–"/>
      <w:lvlJc w:val="left"/>
      <w:pPr>
        <w:tabs>
          <w:tab w:val="num" w:pos="5760"/>
        </w:tabs>
        <w:ind w:left="5760" w:hanging="360"/>
      </w:pPr>
      <w:rPr>
        <w:rFonts w:ascii="Times New Roman" w:hAnsi="Times New Roman" w:hint="default"/>
      </w:rPr>
    </w:lvl>
    <w:lvl w:ilvl="8" w:tplc="19B45104"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4D922624"/>
    <w:multiLevelType w:val="hybridMultilevel"/>
    <w:tmpl w:val="E9529C42"/>
    <w:lvl w:ilvl="0" w:tplc="2C7AA6B2">
      <w:start w:val="1"/>
      <w:numFmt w:val="bullet"/>
      <w:lvlText w:val="–"/>
      <w:lvlJc w:val="left"/>
      <w:pPr>
        <w:tabs>
          <w:tab w:val="num" w:pos="720"/>
        </w:tabs>
        <w:ind w:left="720" w:hanging="360"/>
      </w:pPr>
      <w:rPr>
        <w:rFonts w:ascii="SimSun" w:hAnsi="SimSun" w:hint="default"/>
      </w:rPr>
    </w:lvl>
    <w:lvl w:ilvl="1" w:tplc="905EF24C">
      <w:start w:val="1"/>
      <w:numFmt w:val="bullet"/>
      <w:lvlText w:val="–"/>
      <w:lvlJc w:val="left"/>
      <w:pPr>
        <w:tabs>
          <w:tab w:val="num" w:pos="1440"/>
        </w:tabs>
        <w:ind w:left="1440" w:hanging="360"/>
      </w:pPr>
      <w:rPr>
        <w:rFonts w:ascii="SimSun" w:hAnsi="SimSun" w:hint="default"/>
      </w:rPr>
    </w:lvl>
    <w:lvl w:ilvl="2" w:tplc="040455E6" w:tentative="1">
      <w:start w:val="1"/>
      <w:numFmt w:val="bullet"/>
      <w:lvlText w:val="–"/>
      <w:lvlJc w:val="left"/>
      <w:pPr>
        <w:tabs>
          <w:tab w:val="num" w:pos="2160"/>
        </w:tabs>
        <w:ind w:left="2160" w:hanging="360"/>
      </w:pPr>
      <w:rPr>
        <w:rFonts w:ascii="SimSun" w:hAnsi="SimSun" w:hint="default"/>
      </w:rPr>
    </w:lvl>
    <w:lvl w:ilvl="3" w:tplc="D5F25774" w:tentative="1">
      <w:start w:val="1"/>
      <w:numFmt w:val="bullet"/>
      <w:lvlText w:val="–"/>
      <w:lvlJc w:val="left"/>
      <w:pPr>
        <w:tabs>
          <w:tab w:val="num" w:pos="2880"/>
        </w:tabs>
        <w:ind w:left="2880" w:hanging="360"/>
      </w:pPr>
      <w:rPr>
        <w:rFonts w:ascii="SimSun" w:hAnsi="SimSun" w:hint="default"/>
      </w:rPr>
    </w:lvl>
    <w:lvl w:ilvl="4" w:tplc="856AA21C" w:tentative="1">
      <w:start w:val="1"/>
      <w:numFmt w:val="bullet"/>
      <w:lvlText w:val="–"/>
      <w:lvlJc w:val="left"/>
      <w:pPr>
        <w:tabs>
          <w:tab w:val="num" w:pos="3600"/>
        </w:tabs>
        <w:ind w:left="3600" w:hanging="360"/>
      </w:pPr>
      <w:rPr>
        <w:rFonts w:ascii="SimSun" w:hAnsi="SimSun" w:hint="default"/>
      </w:rPr>
    </w:lvl>
    <w:lvl w:ilvl="5" w:tplc="816A3C22" w:tentative="1">
      <w:start w:val="1"/>
      <w:numFmt w:val="bullet"/>
      <w:lvlText w:val="–"/>
      <w:lvlJc w:val="left"/>
      <w:pPr>
        <w:tabs>
          <w:tab w:val="num" w:pos="4320"/>
        </w:tabs>
        <w:ind w:left="4320" w:hanging="360"/>
      </w:pPr>
      <w:rPr>
        <w:rFonts w:ascii="SimSun" w:hAnsi="SimSun" w:hint="default"/>
      </w:rPr>
    </w:lvl>
    <w:lvl w:ilvl="6" w:tplc="56764F52" w:tentative="1">
      <w:start w:val="1"/>
      <w:numFmt w:val="bullet"/>
      <w:lvlText w:val="–"/>
      <w:lvlJc w:val="left"/>
      <w:pPr>
        <w:tabs>
          <w:tab w:val="num" w:pos="5040"/>
        </w:tabs>
        <w:ind w:left="5040" w:hanging="360"/>
      </w:pPr>
      <w:rPr>
        <w:rFonts w:ascii="SimSun" w:hAnsi="SimSun" w:hint="default"/>
      </w:rPr>
    </w:lvl>
    <w:lvl w:ilvl="7" w:tplc="926804F8" w:tentative="1">
      <w:start w:val="1"/>
      <w:numFmt w:val="bullet"/>
      <w:lvlText w:val="–"/>
      <w:lvlJc w:val="left"/>
      <w:pPr>
        <w:tabs>
          <w:tab w:val="num" w:pos="5760"/>
        </w:tabs>
        <w:ind w:left="5760" w:hanging="360"/>
      </w:pPr>
      <w:rPr>
        <w:rFonts w:ascii="SimSun" w:hAnsi="SimSun" w:hint="default"/>
      </w:rPr>
    </w:lvl>
    <w:lvl w:ilvl="8" w:tplc="EA0C4B3A" w:tentative="1">
      <w:start w:val="1"/>
      <w:numFmt w:val="bullet"/>
      <w:lvlText w:val="–"/>
      <w:lvlJc w:val="left"/>
      <w:pPr>
        <w:tabs>
          <w:tab w:val="num" w:pos="6480"/>
        </w:tabs>
        <w:ind w:left="6480" w:hanging="360"/>
      </w:pPr>
      <w:rPr>
        <w:rFonts w:ascii="SimSun" w:hAnsi="SimSun" w:hint="default"/>
      </w:rPr>
    </w:lvl>
  </w:abstractNum>
  <w:abstractNum w:abstractNumId="69" w15:restartNumberingAfterBreak="0">
    <w:nsid w:val="4DF20A34"/>
    <w:multiLevelType w:val="hybridMultilevel"/>
    <w:tmpl w:val="3B0EE3D8"/>
    <w:lvl w:ilvl="0" w:tplc="51D0EA4C">
      <w:start w:val="1"/>
      <w:numFmt w:val="bullet"/>
      <w:lvlText w:val="•"/>
      <w:lvlJc w:val="left"/>
      <w:pPr>
        <w:tabs>
          <w:tab w:val="num" w:pos="720"/>
        </w:tabs>
        <w:ind w:left="720" w:hanging="360"/>
      </w:pPr>
      <w:rPr>
        <w:rFonts w:ascii="Arial" w:hAnsi="Arial" w:hint="default"/>
      </w:rPr>
    </w:lvl>
    <w:lvl w:ilvl="1" w:tplc="00CAB486" w:tentative="1">
      <w:start w:val="1"/>
      <w:numFmt w:val="bullet"/>
      <w:lvlText w:val="•"/>
      <w:lvlJc w:val="left"/>
      <w:pPr>
        <w:tabs>
          <w:tab w:val="num" w:pos="1440"/>
        </w:tabs>
        <w:ind w:left="1440" w:hanging="360"/>
      </w:pPr>
      <w:rPr>
        <w:rFonts w:ascii="Arial" w:hAnsi="Arial" w:hint="default"/>
      </w:rPr>
    </w:lvl>
    <w:lvl w:ilvl="2" w:tplc="10C4ABA2" w:tentative="1">
      <w:start w:val="1"/>
      <w:numFmt w:val="bullet"/>
      <w:lvlText w:val="•"/>
      <w:lvlJc w:val="left"/>
      <w:pPr>
        <w:tabs>
          <w:tab w:val="num" w:pos="2160"/>
        </w:tabs>
        <w:ind w:left="2160" w:hanging="360"/>
      </w:pPr>
      <w:rPr>
        <w:rFonts w:ascii="Arial" w:hAnsi="Arial" w:hint="default"/>
      </w:rPr>
    </w:lvl>
    <w:lvl w:ilvl="3" w:tplc="FE0A81B6" w:tentative="1">
      <w:start w:val="1"/>
      <w:numFmt w:val="bullet"/>
      <w:lvlText w:val="•"/>
      <w:lvlJc w:val="left"/>
      <w:pPr>
        <w:tabs>
          <w:tab w:val="num" w:pos="2880"/>
        </w:tabs>
        <w:ind w:left="2880" w:hanging="360"/>
      </w:pPr>
      <w:rPr>
        <w:rFonts w:ascii="Arial" w:hAnsi="Arial" w:hint="default"/>
      </w:rPr>
    </w:lvl>
    <w:lvl w:ilvl="4" w:tplc="ADD09050" w:tentative="1">
      <w:start w:val="1"/>
      <w:numFmt w:val="bullet"/>
      <w:lvlText w:val="•"/>
      <w:lvlJc w:val="left"/>
      <w:pPr>
        <w:tabs>
          <w:tab w:val="num" w:pos="3600"/>
        </w:tabs>
        <w:ind w:left="3600" w:hanging="360"/>
      </w:pPr>
      <w:rPr>
        <w:rFonts w:ascii="Arial" w:hAnsi="Arial" w:hint="default"/>
      </w:rPr>
    </w:lvl>
    <w:lvl w:ilvl="5" w:tplc="B1DE1C2E" w:tentative="1">
      <w:start w:val="1"/>
      <w:numFmt w:val="bullet"/>
      <w:lvlText w:val="•"/>
      <w:lvlJc w:val="left"/>
      <w:pPr>
        <w:tabs>
          <w:tab w:val="num" w:pos="4320"/>
        </w:tabs>
        <w:ind w:left="4320" w:hanging="360"/>
      </w:pPr>
      <w:rPr>
        <w:rFonts w:ascii="Arial" w:hAnsi="Arial" w:hint="default"/>
      </w:rPr>
    </w:lvl>
    <w:lvl w:ilvl="6" w:tplc="6A5E3652" w:tentative="1">
      <w:start w:val="1"/>
      <w:numFmt w:val="bullet"/>
      <w:lvlText w:val="•"/>
      <w:lvlJc w:val="left"/>
      <w:pPr>
        <w:tabs>
          <w:tab w:val="num" w:pos="5040"/>
        </w:tabs>
        <w:ind w:left="5040" w:hanging="360"/>
      </w:pPr>
      <w:rPr>
        <w:rFonts w:ascii="Arial" w:hAnsi="Arial" w:hint="default"/>
      </w:rPr>
    </w:lvl>
    <w:lvl w:ilvl="7" w:tplc="58BC7B6C" w:tentative="1">
      <w:start w:val="1"/>
      <w:numFmt w:val="bullet"/>
      <w:lvlText w:val="•"/>
      <w:lvlJc w:val="left"/>
      <w:pPr>
        <w:tabs>
          <w:tab w:val="num" w:pos="5760"/>
        </w:tabs>
        <w:ind w:left="5760" w:hanging="360"/>
      </w:pPr>
      <w:rPr>
        <w:rFonts w:ascii="Arial" w:hAnsi="Arial" w:hint="default"/>
      </w:rPr>
    </w:lvl>
    <w:lvl w:ilvl="8" w:tplc="5B2898F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4E4613A0"/>
    <w:multiLevelType w:val="hybridMultilevel"/>
    <w:tmpl w:val="50C02DD4"/>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14A5B43"/>
    <w:multiLevelType w:val="hybridMultilevel"/>
    <w:tmpl w:val="AB8453E6"/>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2D85E38"/>
    <w:multiLevelType w:val="hybridMultilevel"/>
    <w:tmpl w:val="A3440308"/>
    <w:lvl w:ilvl="0" w:tplc="A1AA671E">
      <w:start w:val="1"/>
      <w:numFmt w:val="bullet"/>
      <w:lvlText w:val="•"/>
      <w:lvlJc w:val="left"/>
      <w:pPr>
        <w:tabs>
          <w:tab w:val="num" w:pos="720"/>
        </w:tabs>
        <w:ind w:left="720" w:hanging="360"/>
      </w:pPr>
      <w:rPr>
        <w:rFonts w:ascii="Arial" w:hAnsi="Arial" w:hint="default"/>
      </w:rPr>
    </w:lvl>
    <w:lvl w:ilvl="1" w:tplc="43A2F912">
      <w:numFmt w:val="bullet"/>
      <w:lvlText w:val="•"/>
      <w:lvlJc w:val="left"/>
      <w:pPr>
        <w:tabs>
          <w:tab w:val="num" w:pos="1440"/>
        </w:tabs>
        <w:ind w:left="1440" w:hanging="360"/>
      </w:pPr>
      <w:rPr>
        <w:rFonts w:ascii="Arial" w:hAnsi="Arial" w:hint="default"/>
      </w:rPr>
    </w:lvl>
    <w:lvl w:ilvl="2" w:tplc="EE7CBFC8" w:tentative="1">
      <w:start w:val="1"/>
      <w:numFmt w:val="bullet"/>
      <w:lvlText w:val="•"/>
      <w:lvlJc w:val="left"/>
      <w:pPr>
        <w:tabs>
          <w:tab w:val="num" w:pos="2160"/>
        </w:tabs>
        <w:ind w:left="2160" w:hanging="360"/>
      </w:pPr>
      <w:rPr>
        <w:rFonts w:ascii="Arial" w:hAnsi="Arial" w:hint="default"/>
      </w:rPr>
    </w:lvl>
    <w:lvl w:ilvl="3" w:tplc="D99A85C2" w:tentative="1">
      <w:start w:val="1"/>
      <w:numFmt w:val="bullet"/>
      <w:lvlText w:val="•"/>
      <w:lvlJc w:val="left"/>
      <w:pPr>
        <w:tabs>
          <w:tab w:val="num" w:pos="2880"/>
        </w:tabs>
        <w:ind w:left="2880" w:hanging="360"/>
      </w:pPr>
      <w:rPr>
        <w:rFonts w:ascii="Arial" w:hAnsi="Arial" w:hint="default"/>
      </w:rPr>
    </w:lvl>
    <w:lvl w:ilvl="4" w:tplc="C3B8F6A0" w:tentative="1">
      <w:start w:val="1"/>
      <w:numFmt w:val="bullet"/>
      <w:lvlText w:val="•"/>
      <w:lvlJc w:val="left"/>
      <w:pPr>
        <w:tabs>
          <w:tab w:val="num" w:pos="3600"/>
        </w:tabs>
        <w:ind w:left="3600" w:hanging="360"/>
      </w:pPr>
      <w:rPr>
        <w:rFonts w:ascii="Arial" w:hAnsi="Arial" w:hint="default"/>
      </w:rPr>
    </w:lvl>
    <w:lvl w:ilvl="5" w:tplc="0C5C8086" w:tentative="1">
      <w:start w:val="1"/>
      <w:numFmt w:val="bullet"/>
      <w:lvlText w:val="•"/>
      <w:lvlJc w:val="left"/>
      <w:pPr>
        <w:tabs>
          <w:tab w:val="num" w:pos="4320"/>
        </w:tabs>
        <w:ind w:left="4320" w:hanging="360"/>
      </w:pPr>
      <w:rPr>
        <w:rFonts w:ascii="Arial" w:hAnsi="Arial" w:hint="default"/>
      </w:rPr>
    </w:lvl>
    <w:lvl w:ilvl="6" w:tplc="314EC60E" w:tentative="1">
      <w:start w:val="1"/>
      <w:numFmt w:val="bullet"/>
      <w:lvlText w:val="•"/>
      <w:lvlJc w:val="left"/>
      <w:pPr>
        <w:tabs>
          <w:tab w:val="num" w:pos="5040"/>
        </w:tabs>
        <w:ind w:left="5040" w:hanging="360"/>
      </w:pPr>
      <w:rPr>
        <w:rFonts w:ascii="Arial" w:hAnsi="Arial" w:hint="default"/>
      </w:rPr>
    </w:lvl>
    <w:lvl w:ilvl="7" w:tplc="7D0CC21A" w:tentative="1">
      <w:start w:val="1"/>
      <w:numFmt w:val="bullet"/>
      <w:lvlText w:val="•"/>
      <w:lvlJc w:val="left"/>
      <w:pPr>
        <w:tabs>
          <w:tab w:val="num" w:pos="5760"/>
        </w:tabs>
        <w:ind w:left="5760" w:hanging="360"/>
      </w:pPr>
      <w:rPr>
        <w:rFonts w:ascii="Arial" w:hAnsi="Arial" w:hint="default"/>
      </w:rPr>
    </w:lvl>
    <w:lvl w:ilvl="8" w:tplc="E27E98F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44D4BAF"/>
    <w:multiLevelType w:val="hybridMultilevel"/>
    <w:tmpl w:val="8ABE3080"/>
    <w:lvl w:ilvl="0" w:tplc="07C46446">
      <w:start w:val="1"/>
      <w:numFmt w:val="bullet"/>
      <w:lvlText w:val=""/>
      <w:lvlJc w:val="left"/>
      <w:pPr>
        <w:tabs>
          <w:tab w:val="num" w:pos="720"/>
        </w:tabs>
        <w:ind w:left="720" w:hanging="360"/>
      </w:pPr>
      <w:rPr>
        <w:rFonts w:ascii="Symbol" w:hAnsi="Symbol" w:hint="default"/>
      </w:rPr>
    </w:lvl>
    <w:lvl w:ilvl="1" w:tplc="575A89DC">
      <w:numFmt w:val="bullet"/>
      <w:lvlText w:val="o"/>
      <w:lvlJc w:val="left"/>
      <w:pPr>
        <w:tabs>
          <w:tab w:val="num" w:pos="1440"/>
        </w:tabs>
        <w:ind w:left="1440" w:hanging="360"/>
      </w:pPr>
      <w:rPr>
        <w:rFonts w:ascii="Courier New" w:hAnsi="Courier New" w:hint="default"/>
      </w:rPr>
    </w:lvl>
    <w:lvl w:ilvl="2" w:tplc="4116348E" w:tentative="1">
      <w:start w:val="1"/>
      <w:numFmt w:val="bullet"/>
      <w:lvlText w:val=""/>
      <w:lvlJc w:val="left"/>
      <w:pPr>
        <w:tabs>
          <w:tab w:val="num" w:pos="2160"/>
        </w:tabs>
        <w:ind w:left="2160" w:hanging="360"/>
      </w:pPr>
      <w:rPr>
        <w:rFonts w:ascii="Symbol" w:hAnsi="Symbol" w:hint="default"/>
      </w:rPr>
    </w:lvl>
    <w:lvl w:ilvl="3" w:tplc="AD3C6B32" w:tentative="1">
      <w:start w:val="1"/>
      <w:numFmt w:val="bullet"/>
      <w:lvlText w:val=""/>
      <w:lvlJc w:val="left"/>
      <w:pPr>
        <w:tabs>
          <w:tab w:val="num" w:pos="2880"/>
        </w:tabs>
        <w:ind w:left="2880" w:hanging="360"/>
      </w:pPr>
      <w:rPr>
        <w:rFonts w:ascii="Symbol" w:hAnsi="Symbol" w:hint="default"/>
      </w:rPr>
    </w:lvl>
    <w:lvl w:ilvl="4" w:tplc="D5C22E30" w:tentative="1">
      <w:start w:val="1"/>
      <w:numFmt w:val="bullet"/>
      <w:lvlText w:val=""/>
      <w:lvlJc w:val="left"/>
      <w:pPr>
        <w:tabs>
          <w:tab w:val="num" w:pos="3600"/>
        </w:tabs>
        <w:ind w:left="3600" w:hanging="360"/>
      </w:pPr>
      <w:rPr>
        <w:rFonts w:ascii="Symbol" w:hAnsi="Symbol" w:hint="default"/>
      </w:rPr>
    </w:lvl>
    <w:lvl w:ilvl="5" w:tplc="2BA0EC26" w:tentative="1">
      <w:start w:val="1"/>
      <w:numFmt w:val="bullet"/>
      <w:lvlText w:val=""/>
      <w:lvlJc w:val="left"/>
      <w:pPr>
        <w:tabs>
          <w:tab w:val="num" w:pos="4320"/>
        </w:tabs>
        <w:ind w:left="4320" w:hanging="360"/>
      </w:pPr>
      <w:rPr>
        <w:rFonts w:ascii="Symbol" w:hAnsi="Symbol" w:hint="default"/>
      </w:rPr>
    </w:lvl>
    <w:lvl w:ilvl="6" w:tplc="F00CC378" w:tentative="1">
      <w:start w:val="1"/>
      <w:numFmt w:val="bullet"/>
      <w:lvlText w:val=""/>
      <w:lvlJc w:val="left"/>
      <w:pPr>
        <w:tabs>
          <w:tab w:val="num" w:pos="5040"/>
        </w:tabs>
        <w:ind w:left="5040" w:hanging="360"/>
      </w:pPr>
      <w:rPr>
        <w:rFonts w:ascii="Symbol" w:hAnsi="Symbol" w:hint="default"/>
      </w:rPr>
    </w:lvl>
    <w:lvl w:ilvl="7" w:tplc="7FA8D1EC" w:tentative="1">
      <w:start w:val="1"/>
      <w:numFmt w:val="bullet"/>
      <w:lvlText w:val=""/>
      <w:lvlJc w:val="left"/>
      <w:pPr>
        <w:tabs>
          <w:tab w:val="num" w:pos="5760"/>
        </w:tabs>
        <w:ind w:left="5760" w:hanging="360"/>
      </w:pPr>
      <w:rPr>
        <w:rFonts w:ascii="Symbol" w:hAnsi="Symbol" w:hint="default"/>
      </w:rPr>
    </w:lvl>
    <w:lvl w:ilvl="8" w:tplc="C7F6D218"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8015A3F"/>
    <w:multiLevelType w:val="multilevel"/>
    <w:tmpl w:val="EAD6B4BE"/>
    <w:lvl w:ilvl="0">
      <w:start w:val="1"/>
      <w:numFmt w:val="decimal"/>
      <w:lvlText w:val="%1."/>
      <w:lvlJc w:val="left"/>
      <w:pPr>
        <w:ind w:left="425" w:hanging="425"/>
      </w:pPr>
      <w:rPr>
        <w:b/>
        <w:sz w:val="24"/>
        <w:szCs w:val="32"/>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6" w15:restartNumberingAfterBreak="0">
    <w:nsid w:val="59445B8E"/>
    <w:multiLevelType w:val="hybridMultilevel"/>
    <w:tmpl w:val="30885B4E"/>
    <w:lvl w:ilvl="0" w:tplc="4A982F98">
      <w:start w:val="1"/>
      <w:numFmt w:val="bullet"/>
      <w:lvlText w:val="•"/>
      <w:lvlJc w:val="left"/>
      <w:pPr>
        <w:tabs>
          <w:tab w:val="num" w:pos="720"/>
        </w:tabs>
        <w:ind w:left="720" w:hanging="360"/>
      </w:pPr>
      <w:rPr>
        <w:rFonts w:ascii="Arial" w:hAnsi="Arial" w:hint="default"/>
      </w:rPr>
    </w:lvl>
    <w:lvl w:ilvl="1" w:tplc="59D22868">
      <w:numFmt w:val="bullet"/>
      <w:lvlText w:val="•"/>
      <w:lvlJc w:val="left"/>
      <w:pPr>
        <w:tabs>
          <w:tab w:val="num" w:pos="1440"/>
        </w:tabs>
        <w:ind w:left="1440" w:hanging="360"/>
      </w:pPr>
      <w:rPr>
        <w:rFonts w:ascii="Arial" w:hAnsi="Arial" w:hint="default"/>
      </w:rPr>
    </w:lvl>
    <w:lvl w:ilvl="2" w:tplc="9654A8C4">
      <w:numFmt w:val="bullet"/>
      <w:lvlText w:val="•"/>
      <w:lvlJc w:val="left"/>
      <w:pPr>
        <w:tabs>
          <w:tab w:val="num" w:pos="2160"/>
        </w:tabs>
        <w:ind w:left="2160" w:hanging="360"/>
      </w:pPr>
      <w:rPr>
        <w:rFonts w:ascii="Arial" w:hAnsi="Arial" w:hint="default"/>
      </w:rPr>
    </w:lvl>
    <w:lvl w:ilvl="3" w:tplc="E2B4CC72" w:tentative="1">
      <w:start w:val="1"/>
      <w:numFmt w:val="bullet"/>
      <w:lvlText w:val="•"/>
      <w:lvlJc w:val="left"/>
      <w:pPr>
        <w:tabs>
          <w:tab w:val="num" w:pos="2880"/>
        </w:tabs>
        <w:ind w:left="2880" w:hanging="360"/>
      </w:pPr>
      <w:rPr>
        <w:rFonts w:ascii="Arial" w:hAnsi="Arial" w:hint="default"/>
      </w:rPr>
    </w:lvl>
    <w:lvl w:ilvl="4" w:tplc="D2F47F04" w:tentative="1">
      <w:start w:val="1"/>
      <w:numFmt w:val="bullet"/>
      <w:lvlText w:val="•"/>
      <w:lvlJc w:val="left"/>
      <w:pPr>
        <w:tabs>
          <w:tab w:val="num" w:pos="3600"/>
        </w:tabs>
        <w:ind w:left="3600" w:hanging="360"/>
      </w:pPr>
      <w:rPr>
        <w:rFonts w:ascii="Arial" w:hAnsi="Arial" w:hint="default"/>
      </w:rPr>
    </w:lvl>
    <w:lvl w:ilvl="5" w:tplc="2BACEA86" w:tentative="1">
      <w:start w:val="1"/>
      <w:numFmt w:val="bullet"/>
      <w:lvlText w:val="•"/>
      <w:lvlJc w:val="left"/>
      <w:pPr>
        <w:tabs>
          <w:tab w:val="num" w:pos="4320"/>
        </w:tabs>
        <w:ind w:left="4320" w:hanging="360"/>
      </w:pPr>
      <w:rPr>
        <w:rFonts w:ascii="Arial" w:hAnsi="Arial" w:hint="default"/>
      </w:rPr>
    </w:lvl>
    <w:lvl w:ilvl="6" w:tplc="B338D932" w:tentative="1">
      <w:start w:val="1"/>
      <w:numFmt w:val="bullet"/>
      <w:lvlText w:val="•"/>
      <w:lvlJc w:val="left"/>
      <w:pPr>
        <w:tabs>
          <w:tab w:val="num" w:pos="5040"/>
        </w:tabs>
        <w:ind w:left="5040" w:hanging="360"/>
      </w:pPr>
      <w:rPr>
        <w:rFonts w:ascii="Arial" w:hAnsi="Arial" w:hint="default"/>
      </w:rPr>
    </w:lvl>
    <w:lvl w:ilvl="7" w:tplc="DE4A65DE" w:tentative="1">
      <w:start w:val="1"/>
      <w:numFmt w:val="bullet"/>
      <w:lvlText w:val="•"/>
      <w:lvlJc w:val="left"/>
      <w:pPr>
        <w:tabs>
          <w:tab w:val="num" w:pos="5760"/>
        </w:tabs>
        <w:ind w:left="5760" w:hanging="360"/>
      </w:pPr>
      <w:rPr>
        <w:rFonts w:ascii="Arial" w:hAnsi="Arial" w:hint="default"/>
      </w:rPr>
    </w:lvl>
    <w:lvl w:ilvl="8" w:tplc="83BE891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9740C66"/>
    <w:multiLevelType w:val="hybridMultilevel"/>
    <w:tmpl w:val="91F63842"/>
    <w:lvl w:ilvl="0" w:tplc="72661032">
      <w:start w:val="1"/>
      <w:numFmt w:val="bullet"/>
      <w:lvlText w:val=""/>
      <w:lvlJc w:val="left"/>
      <w:pPr>
        <w:ind w:left="440" w:hanging="440"/>
      </w:pPr>
      <w:rPr>
        <w:rFonts w:ascii="Symbol" w:hAnsi="Symbol" w:hint="default"/>
        <w:sz w:val="20"/>
        <w:szCs w:val="20"/>
      </w:rPr>
    </w:lvl>
    <w:lvl w:ilvl="1" w:tplc="095C712E">
      <w:start w:val="1"/>
      <w:numFmt w:val="bullet"/>
      <w:lvlText w:val="•"/>
      <w:lvlJc w:val="left"/>
      <w:pPr>
        <w:ind w:left="1520" w:hanging="440"/>
      </w:pPr>
      <w:rPr>
        <w:rFonts w:ascii="Arial" w:hAnsi="Arial" w:hint="default"/>
      </w:rPr>
    </w:lvl>
    <w:lvl w:ilvl="2" w:tplc="095C712E">
      <w:start w:val="1"/>
      <w:numFmt w:val="bullet"/>
      <w:lvlText w:val="•"/>
      <w:lvlJc w:val="left"/>
      <w:pPr>
        <w:ind w:left="1320" w:hanging="440"/>
      </w:pPr>
      <w:rPr>
        <w:rFonts w:ascii="Arial" w:hAnsi="Arial" w:hint="default"/>
      </w:rPr>
    </w:lvl>
    <w:lvl w:ilvl="3" w:tplc="095C712E">
      <w:start w:val="1"/>
      <w:numFmt w:val="bullet"/>
      <w:lvlText w:val="•"/>
      <w:lvlJc w:val="left"/>
      <w:pPr>
        <w:ind w:left="1760" w:hanging="440"/>
      </w:pPr>
      <w:rPr>
        <w:rFonts w:ascii="Arial" w:hAnsi="Arial" w:hint="default"/>
      </w:rPr>
    </w:lvl>
    <w:lvl w:ilvl="4" w:tplc="095C712E">
      <w:start w:val="1"/>
      <w:numFmt w:val="bullet"/>
      <w:lvlText w:val="•"/>
      <w:lvlJc w:val="left"/>
      <w:pPr>
        <w:ind w:left="2200" w:hanging="440"/>
      </w:pPr>
      <w:rPr>
        <w:rFonts w:ascii="Arial" w:hAnsi="Arial"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7E6063"/>
    <w:multiLevelType w:val="hybridMultilevel"/>
    <w:tmpl w:val="B524CD5E"/>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5A9B448B"/>
    <w:multiLevelType w:val="hybridMultilevel"/>
    <w:tmpl w:val="9FBC66EC"/>
    <w:lvl w:ilvl="0" w:tplc="F7D40344">
      <w:start w:val="1"/>
      <w:numFmt w:val="bullet"/>
      <w:lvlText w:val="•"/>
      <w:lvlJc w:val="left"/>
      <w:pPr>
        <w:tabs>
          <w:tab w:val="num" w:pos="720"/>
        </w:tabs>
        <w:ind w:left="720" w:hanging="360"/>
      </w:pPr>
      <w:rPr>
        <w:rFonts w:ascii="Arial" w:hAnsi="Arial" w:hint="default"/>
      </w:rPr>
    </w:lvl>
    <w:lvl w:ilvl="1" w:tplc="B52E3516">
      <w:start w:val="1"/>
      <w:numFmt w:val="bullet"/>
      <w:lvlText w:val="•"/>
      <w:lvlJc w:val="left"/>
      <w:pPr>
        <w:tabs>
          <w:tab w:val="num" w:pos="1440"/>
        </w:tabs>
        <w:ind w:left="1440" w:hanging="360"/>
      </w:pPr>
      <w:rPr>
        <w:rFonts w:ascii="Arial" w:hAnsi="Arial" w:hint="default"/>
      </w:rPr>
    </w:lvl>
    <w:lvl w:ilvl="2" w:tplc="D640F6FE" w:tentative="1">
      <w:start w:val="1"/>
      <w:numFmt w:val="bullet"/>
      <w:lvlText w:val="•"/>
      <w:lvlJc w:val="left"/>
      <w:pPr>
        <w:tabs>
          <w:tab w:val="num" w:pos="2160"/>
        </w:tabs>
        <w:ind w:left="2160" w:hanging="360"/>
      </w:pPr>
      <w:rPr>
        <w:rFonts w:ascii="Arial" w:hAnsi="Arial" w:hint="default"/>
      </w:rPr>
    </w:lvl>
    <w:lvl w:ilvl="3" w:tplc="FE94FBFC" w:tentative="1">
      <w:start w:val="1"/>
      <w:numFmt w:val="bullet"/>
      <w:lvlText w:val="•"/>
      <w:lvlJc w:val="left"/>
      <w:pPr>
        <w:tabs>
          <w:tab w:val="num" w:pos="2880"/>
        </w:tabs>
        <w:ind w:left="2880" w:hanging="360"/>
      </w:pPr>
      <w:rPr>
        <w:rFonts w:ascii="Arial" w:hAnsi="Arial" w:hint="default"/>
      </w:rPr>
    </w:lvl>
    <w:lvl w:ilvl="4" w:tplc="82B4AE92" w:tentative="1">
      <w:start w:val="1"/>
      <w:numFmt w:val="bullet"/>
      <w:lvlText w:val="•"/>
      <w:lvlJc w:val="left"/>
      <w:pPr>
        <w:tabs>
          <w:tab w:val="num" w:pos="3600"/>
        </w:tabs>
        <w:ind w:left="3600" w:hanging="360"/>
      </w:pPr>
      <w:rPr>
        <w:rFonts w:ascii="Arial" w:hAnsi="Arial" w:hint="default"/>
      </w:rPr>
    </w:lvl>
    <w:lvl w:ilvl="5" w:tplc="ADE25B5C" w:tentative="1">
      <w:start w:val="1"/>
      <w:numFmt w:val="bullet"/>
      <w:lvlText w:val="•"/>
      <w:lvlJc w:val="left"/>
      <w:pPr>
        <w:tabs>
          <w:tab w:val="num" w:pos="4320"/>
        </w:tabs>
        <w:ind w:left="4320" w:hanging="360"/>
      </w:pPr>
      <w:rPr>
        <w:rFonts w:ascii="Arial" w:hAnsi="Arial" w:hint="default"/>
      </w:rPr>
    </w:lvl>
    <w:lvl w:ilvl="6" w:tplc="5BFC6F2A" w:tentative="1">
      <w:start w:val="1"/>
      <w:numFmt w:val="bullet"/>
      <w:lvlText w:val="•"/>
      <w:lvlJc w:val="left"/>
      <w:pPr>
        <w:tabs>
          <w:tab w:val="num" w:pos="5040"/>
        </w:tabs>
        <w:ind w:left="5040" w:hanging="360"/>
      </w:pPr>
      <w:rPr>
        <w:rFonts w:ascii="Arial" w:hAnsi="Arial" w:hint="default"/>
      </w:rPr>
    </w:lvl>
    <w:lvl w:ilvl="7" w:tplc="09265FE6" w:tentative="1">
      <w:start w:val="1"/>
      <w:numFmt w:val="bullet"/>
      <w:lvlText w:val="•"/>
      <w:lvlJc w:val="left"/>
      <w:pPr>
        <w:tabs>
          <w:tab w:val="num" w:pos="5760"/>
        </w:tabs>
        <w:ind w:left="5760" w:hanging="360"/>
      </w:pPr>
      <w:rPr>
        <w:rFonts w:ascii="Arial" w:hAnsi="Arial" w:hint="default"/>
      </w:rPr>
    </w:lvl>
    <w:lvl w:ilvl="8" w:tplc="93A49588"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5B2729A3"/>
    <w:multiLevelType w:val="hybridMultilevel"/>
    <w:tmpl w:val="2EAA887E"/>
    <w:lvl w:ilvl="0" w:tplc="C9EAA142">
      <w:start w:val="1"/>
      <w:numFmt w:val="bullet"/>
      <w:lvlText w:val="–"/>
      <w:lvlJc w:val="left"/>
      <w:pPr>
        <w:tabs>
          <w:tab w:val="num" w:pos="720"/>
        </w:tabs>
        <w:ind w:left="720" w:hanging="360"/>
      </w:pPr>
      <w:rPr>
        <w:rFonts w:ascii="SimSun" w:hAnsi="SimSun" w:hint="default"/>
      </w:rPr>
    </w:lvl>
    <w:lvl w:ilvl="1" w:tplc="0F1E5164">
      <w:start w:val="1"/>
      <w:numFmt w:val="bullet"/>
      <w:lvlText w:val="–"/>
      <w:lvlJc w:val="left"/>
      <w:pPr>
        <w:tabs>
          <w:tab w:val="num" w:pos="1440"/>
        </w:tabs>
        <w:ind w:left="1440" w:hanging="360"/>
      </w:pPr>
      <w:rPr>
        <w:rFonts w:ascii="SimSun" w:hAnsi="SimSun" w:hint="default"/>
      </w:rPr>
    </w:lvl>
    <w:lvl w:ilvl="2" w:tplc="D06C5070" w:tentative="1">
      <w:start w:val="1"/>
      <w:numFmt w:val="bullet"/>
      <w:lvlText w:val="–"/>
      <w:lvlJc w:val="left"/>
      <w:pPr>
        <w:tabs>
          <w:tab w:val="num" w:pos="2160"/>
        </w:tabs>
        <w:ind w:left="2160" w:hanging="360"/>
      </w:pPr>
      <w:rPr>
        <w:rFonts w:ascii="SimSun" w:hAnsi="SimSun" w:hint="default"/>
      </w:rPr>
    </w:lvl>
    <w:lvl w:ilvl="3" w:tplc="32FC5AAA" w:tentative="1">
      <w:start w:val="1"/>
      <w:numFmt w:val="bullet"/>
      <w:lvlText w:val="–"/>
      <w:lvlJc w:val="left"/>
      <w:pPr>
        <w:tabs>
          <w:tab w:val="num" w:pos="2880"/>
        </w:tabs>
        <w:ind w:left="2880" w:hanging="360"/>
      </w:pPr>
      <w:rPr>
        <w:rFonts w:ascii="SimSun" w:hAnsi="SimSun" w:hint="default"/>
      </w:rPr>
    </w:lvl>
    <w:lvl w:ilvl="4" w:tplc="BEFA2A86" w:tentative="1">
      <w:start w:val="1"/>
      <w:numFmt w:val="bullet"/>
      <w:lvlText w:val="–"/>
      <w:lvlJc w:val="left"/>
      <w:pPr>
        <w:tabs>
          <w:tab w:val="num" w:pos="3600"/>
        </w:tabs>
        <w:ind w:left="3600" w:hanging="360"/>
      </w:pPr>
      <w:rPr>
        <w:rFonts w:ascii="SimSun" w:hAnsi="SimSun" w:hint="default"/>
      </w:rPr>
    </w:lvl>
    <w:lvl w:ilvl="5" w:tplc="D286E3EA" w:tentative="1">
      <w:start w:val="1"/>
      <w:numFmt w:val="bullet"/>
      <w:lvlText w:val="–"/>
      <w:lvlJc w:val="left"/>
      <w:pPr>
        <w:tabs>
          <w:tab w:val="num" w:pos="4320"/>
        </w:tabs>
        <w:ind w:left="4320" w:hanging="360"/>
      </w:pPr>
      <w:rPr>
        <w:rFonts w:ascii="SimSun" w:hAnsi="SimSun" w:hint="default"/>
      </w:rPr>
    </w:lvl>
    <w:lvl w:ilvl="6" w:tplc="442A815A" w:tentative="1">
      <w:start w:val="1"/>
      <w:numFmt w:val="bullet"/>
      <w:lvlText w:val="–"/>
      <w:lvlJc w:val="left"/>
      <w:pPr>
        <w:tabs>
          <w:tab w:val="num" w:pos="5040"/>
        </w:tabs>
        <w:ind w:left="5040" w:hanging="360"/>
      </w:pPr>
      <w:rPr>
        <w:rFonts w:ascii="SimSun" w:hAnsi="SimSun" w:hint="default"/>
      </w:rPr>
    </w:lvl>
    <w:lvl w:ilvl="7" w:tplc="E9F4D1A2" w:tentative="1">
      <w:start w:val="1"/>
      <w:numFmt w:val="bullet"/>
      <w:lvlText w:val="–"/>
      <w:lvlJc w:val="left"/>
      <w:pPr>
        <w:tabs>
          <w:tab w:val="num" w:pos="5760"/>
        </w:tabs>
        <w:ind w:left="5760" w:hanging="360"/>
      </w:pPr>
      <w:rPr>
        <w:rFonts w:ascii="SimSun" w:hAnsi="SimSun" w:hint="default"/>
      </w:rPr>
    </w:lvl>
    <w:lvl w:ilvl="8" w:tplc="D9F04856" w:tentative="1">
      <w:start w:val="1"/>
      <w:numFmt w:val="bullet"/>
      <w:lvlText w:val="–"/>
      <w:lvlJc w:val="left"/>
      <w:pPr>
        <w:tabs>
          <w:tab w:val="num" w:pos="6480"/>
        </w:tabs>
        <w:ind w:left="6480" w:hanging="360"/>
      </w:pPr>
      <w:rPr>
        <w:rFonts w:ascii="SimSun" w:hAnsi="SimSun" w:hint="default"/>
      </w:rPr>
    </w:lvl>
  </w:abstractNum>
  <w:abstractNum w:abstractNumId="82" w15:restartNumberingAfterBreak="0">
    <w:nsid w:val="5BE2386A"/>
    <w:multiLevelType w:val="hybridMultilevel"/>
    <w:tmpl w:val="F4D2AB32"/>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F14507A"/>
    <w:multiLevelType w:val="hybridMultilevel"/>
    <w:tmpl w:val="758E49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625518F9"/>
    <w:multiLevelType w:val="hybridMultilevel"/>
    <w:tmpl w:val="8E000AD8"/>
    <w:lvl w:ilvl="0" w:tplc="3B048516">
      <w:start w:val="1"/>
      <w:numFmt w:val="bullet"/>
      <w:lvlText w:val="•"/>
      <w:lvlJc w:val="left"/>
      <w:pPr>
        <w:tabs>
          <w:tab w:val="num" w:pos="720"/>
        </w:tabs>
        <w:ind w:left="720" w:hanging="360"/>
      </w:pPr>
      <w:rPr>
        <w:rFonts w:ascii="Arial" w:hAnsi="Arial" w:hint="default"/>
      </w:rPr>
    </w:lvl>
    <w:lvl w:ilvl="1" w:tplc="1AD0EDA6">
      <w:numFmt w:val="bullet"/>
      <w:lvlText w:val="•"/>
      <w:lvlJc w:val="left"/>
      <w:pPr>
        <w:tabs>
          <w:tab w:val="num" w:pos="1440"/>
        </w:tabs>
        <w:ind w:left="1440" w:hanging="360"/>
      </w:pPr>
      <w:rPr>
        <w:rFonts w:ascii="Arial" w:hAnsi="Arial" w:hint="default"/>
      </w:rPr>
    </w:lvl>
    <w:lvl w:ilvl="2" w:tplc="86F4DCEA" w:tentative="1">
      <w:start w:val="1"/>
      <w:numFmt w:val="bullet"/>
      <w:lvlText w:val="•"/>
      <w:lvlJc w:val="left"/>
      <w:pPr>
        <w:tabs>
          <w:tab w:val="num" w:pos="2160"/>
        </w:tabs>
        <w:ind w:left="2160" w:hanging="360"/>
      </w:pPr>
      <w:rPr>
        <w:rFonts w:ascii="Arial" w:hAnsi="Arial" w:hint="default"/>
      </w:rPr>
    </w:lvl>
    <w:lvl w:ilvl="3" w:tplc="943E91D0" w:tentative="1">
      <w:start w:val="1"/>
      <w:numFmt w:val="bullet"/>
      <w:lvlText w:val="•"/>
      <w:lvlJc w:val="left"/>
      <w:pPr>
        <w:tabs>
          <w:tab w:val="num" w:pos="2880"/>
        </w:tabs>
        <w:ind w:left="2880" w:hanging="360"/>
      </w:pPr>
      <w:rPr>
        <w:rFonts w:ascii="Arial" w:hAnsi="Arial" w:hint="default"/>
      </w:rPr>
    </w:lvl>
    <w:lvl w:ilvl="4" w:tplc="6AE43F54" w:tentative="1">
      <w:start w:val="1"/>
      <w:numFmt w:val="bullet"/>
      <w:lvlText w:val="•"/>
      <w:lvlJc w:val="left"/>
      <w:pPr>
        <w:tabs>
          <w:tab w:val="num" w:pos="3600"/>
        </w:tabs>
        <w:ind w:left="3600" w:hanging="360"/>
      </w:pPr>
      <w:rPr>
        <w:rFonts w:ascii="Arial" w:hAnsi="Arial" w:hint="default"/>
      </w:rPr>
    </w:lvl>
    <w:lvl w:ilvl="5" w:tplc="C5722B2A" w:tentative="1">
      <w:start w:val="1"/>
      <w:numFmt w:val="bullet"/>
      <w:lvlText w:val="•"/>
      <w:lvlJc w:val="left"/>
      <w:pPr>
        <w:tabs>
          <w:tab w:val="num" w:pos="4320"/>
        </w:tabs>
        <w:ind w:left="4320" w:hanging="360"/>
      </w:pPr>
      <w:rPr>
        <w:rFonts w:ascii="Arial" w:hAnsi="Arial" w:hint="default"/>
      </w:rPr>
    </w:lvl>
    <w:lvl w:ilvl="6" w:tplc="366E7810" w:tentative="1">
      <w:start w:val="1"/>
      <w:numFmt w:val="bullet"/>
      <w:lvlText w:val="•"/>
      <w:lvlJc w:val="left"/>
      <w:pPr>
        <w:tabs>
          <w:tab w:val="num" w:pos="5040"/>
        </w:tabs>
        <w:ind w:left="5040" w:hanging="360"/>
      </w:pPr>
      <w:rPr>
        <w:rFonts w:ascii="Arial" w:hAnsi="Arial" w:hint="default"/>
      </w:rPr>
    </w:lvl>
    <w:lvl w:ilvl="7" w:tplc="9F68CFFC" w:tentative="1">
      <w:start w:val="1"/>
      <w:numFmt w:val="bullet"/>
      <w:lvlText w:val="•"/>
      <w:lvlJc w:val="left"/>
      <w:pPr>
        <w:tabs>
          <w:tab w:val="num" w:pos="5760"/>
        </w:tabs>
        <w:ind w:left="5760" w:hanging="360"/>
      </w:pPr>
      <w:rPr>
        <w:rFonts w:ascii="Arial" w:hAnsi="Arial" w:hint="default"/>
      </w:rPr>
    </w:lvl>
    <w:lvl w:ilvl="8" w:tplc="A3D8023A"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62ED5DB1"/>
    <w:multiLevelType w:val="hybridMultilevel"/>
    <w:tmpl w:val="415A9B2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659C6DB2"/>
    <w:multiLevelType w:val="hybridMultilevel"/>
    <w:tmpl w:val="48DEBC86"/>
    <w:lvl w:ilvl="0" w:tplc="E7928762">
      <w:start w:val="1"/>
      <w:numFmt w:val="bullet"/>
      <w:lvlText w:val=""/>
      <w:lvlJc w:val="left"/>
      <w:pPr>
        <w:tabs>
          <w:tab w:val="num" w:pos="720"/>
        </w:tabs>
        <w:ind w:left="720" w:hanging="360"/>
      </w:pPr>
      <w:rPr>
        <w:rFonts w:ascii="Symbol" w:hAnsi="Symbol" w:hint="default"/>
      </w:rPr>
    </w:lvl>
    <w:lvl w:ilvl="1" w:tplc="282A1DB8">
      <w:numFmt w:val="bullet"/>
      <w:lvlText w:val="o"/>
      <w:lvlJc w:val="left"/>
      <w:pPr>
        <w:tabs>
          <w:tab w:val="num" w:pos="1440"/>
        </w:tabs>
        <w:ind w:left="1440" w:hanging="360"/>
      </w:pPr>
      <w:rPr>
        <w:rFonts w:ascii="Courier New" w:hAnsi="Courier New" w:hint="default"/>
      </w:rPr>
    </w:lvl>
    <w:lvl w:ilvl="2" w:tplc="7D382F38" w:tentative="1">
      <w:start w:val="1"/>
      <w:numFmt w:val="bullet"/>
      <w:lvlText w:val=""/>
      <w:lvlJc w:val="left"/>
      <w:pPr>
        <w:tabs>
          <w:tab w:val="num" w:pos="2160"/>
        </w:tabs>
        <w:ind w:left="2160" w:hanging="360"/>
      </w:pPr>
      <w:rPr>
        <w:rFonts w:ascii="Symbol" w:hAnsi="Symbol" w:hint="default"/>
      </w:rPr>
    </w:lvl>
    <w:lvl w:ilvl="3" w:tplc="C788277E" w:tentative="1">
      <w:start w:val="1"/>
      <w:numFmt w:val="bullet"/>
      <w:lvlText w:val=""/>
      <w:lvlJc w:val="left"/>
      <w:pPr>
        <w:tabs>
          <w:tab w:val="num" w:pos="2880"/>
        </w:tabs>
        <w:ind w:left="2880" w:hanging="360"/>
      </w:pPr>
      <w:rPr>
        <w:rFonts w:ascii="Symbol" w:hAnsi="Symbol" w:hint="default"/>
      </w:rPr>
    </w:lvl>
    <w:lvl w:ilvl="4" w:tplc="798A36CA" w:tentative="1">
      <w:start w:val="1"/>
      <w:numFmt w:val="bullet"/>
      <w:lvlText w:val=""/>
      <w:lvlJc w:val="left"/>
      <w:pPr>
        <w:tabs>
          <w:tab w:val="num" w:pos="3600"/>
        </w:tabs>
        <w:ind w:left="3600" w:hanging="360"/>
      </w:pPr>
      <w:rPr>
        <w:rFonts w:ascii="Symbol" w:hAnsi="Symbol" w:hint="default"/>
      </w:rPr>
    </w:lvl>
    <w:lvl w:ilvl="5" w:tplc="2A4ABA64" w:tentative="1">
      <w:start w:val="1"/>
      <w:numFmt w:val="bullet"/>
      <w:lvlText w:val=""/>
      <w:lvlJc w:val="left"/>
      <w:pPr>
        <w:tabs>
          <w:tab w:val="num" w:pos="4320"/>
        </w:tabs>
        <w:ind w:left="4320" w:hanging="360"/>
      </w:pPr>
      <w:rPr>
        <w:rFonts w:ascii="Symbol" w:hAnsi="Symbol" w:hint="default"/>
      </w:rPr>
    </w:lvl>
    <w:lvl w:ilvl="6" w:tplc="25E404FA" w:tentative="1">
      <w:start w:val="1"/>
      <w:numFmt w:val="bullet"/>
      <w:lvlText w:val=""/>
      <w:lvlJc w:val="left"/>
      <w:pPr>
        <w:tabs>
          <w:tab w:val="num" w:pos="5040"/>
        </w:tabs>
        <w:ind w:left="5040" w:hanging="360"/>
      </w:pPr>
      <w:rPr>
        <w:rFonts w:ascii="Symbol" w:hAnsi="Symbol" w:hint="default"/>
      </w:rPr>
    </w:lvl>
    <w:lvl w:ilvl="7" w:tplc="548CD56A" w:tentative="1">
      <w:start w:val="1"/>
      <w:numFmt w:val="bullet"/>
      <w:lvlText w:val=""/>
      <w:lvlJc w:val="left"/>
      <w:pPr>
        <w:tabs>
          <w:tab w:val="num" w:pos="5760"/>
        </w:tabs>
        <w:ind w:left="5760" w:hanging="360"/>
      </w:pPr>
      <w:rPr>
        <w:rFonts w:ascii="Symbol" w:hAnsi="Symbol" w:hint="default"/>
      </w:rPr>
    </w:lvl>
    <w:lvl w:ilvl="8" w:tplc="D9F058AE"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65B816B9"/>
    <w:multiLevelType w:val="hybridMultilevel"/>
    <w:tmpl w:val="D58AB53A"/>
    <w:lvl w:ilvl="0" w:tplc="192AC0D6">
      <w:start w:val="1"/>
      <w:numFmt w:val="bullet"/>
      <w:lvlText w:val="–"/>
      <w:lvlJc w:val="left"/>
      <w:pPr>
        <w:tabs>
          <w:tab w:val="num" w:pos="720"/>
        </w:tabs>
        <w:ind w:left="720" w:hanging="360"/>
      </w:pPr>
      <w:rPr>
        <w:rFonts w:ascii="Times New Roman" w:hAnsi="Times New Roman" w:hint="default"/>
      </w:rPr>
    </w:lvl>
    <w:lvl w:ilvl="1" w:tplc="5B3C72E0" w:tentative="1">
      <w:start w:val="1"/>
      <w:numFmt w:val="bullet"/>
      <w:lvlText w:val="–"/>
      <w:lvlJc w:val="left"/>
      <w:pPr>
        <w:tabs>
          <w:tab w:val="num" w:pos="1440"/>
        </w:tabs>
        <w:ind w:left="1440" w:hanging="360"/>
      </w:pPr>
      <w:rPr>
        <w:rFonts w:ascii="Times New Roman" w:hAnsi="Times New Roman" w:hint="default"/>
      </w:rPr>
    </w:lvl>
    <w:lvl w:ilvl="2" w:tplc="589023F2" w:tentative="1">
      <w:start w:val="1"/>
      <w:numFmt w:val="bullet"/>
      <w:lvlText w:val="–"/>
      <w:lvlJc w:val="left"/>
      <w:pPr>
        <w:tabs>
          <w:tab w:val="num" w:pos="2160"/>
        </w:tabs>
        <w:ind w:left="2160" w:hanging="360"/>
      </w:pPr>
      <w:rPr>
        <w:rFonts w:ascii="Times New Roman" w:hAnsi="Times New Roman" w:hint="default"/>
      </w:rPr>
    </w:lvl>
    <w:lvl w:ilvl="3" w:tplc="454A80FC">
      <w:start w:val="1"/>
      <w:numFmt w:val="bullet"/>
      <w:lvlText w:val="–"/>
      <w:lvlJc w:val="left"/>
      <w:pPr>
        <w:tabs>
          <w:tab w:val="num" w:pos="2880"/>
        </w:tabs>
        <w:ind w:left="2880" w:hanging="360"/>
      </w:pPr>
      <w:rPr>
        <w:rFonts w:ascii="Times New Roman" w:hAnsi="Times New Roman" w:hint="default"/>
      </w:rPr>
    </w:lvl>
    <w:lvl w:ilvl="4" w:tplc="A906F184" w:tentative="1">
      <w:start w:val="1"/>
      <w:numFmt w:val="bullet"/>
      <w:lvlText w:val="–"/>
      <w:lvlJc w:val="left"/>
      <w:pPr>
        <w:tabs>
          <w:tab w:val="num" w:pos="3600"/>
        </w:tabs>
        <w:ind w:left="3600" w:hanging="360"/>
      </w:pPr>
      <w:rPr>
        <w:rFonts w:ascii="Times New Roman" w:hAnsi="Times New Roman" w:hint="default"/>
      </w:rPr>
    </w:lvl>
    <w:lvl w:ilvl="5" w:tplc="E376B060" w:tentative="1">
      <w:start w:val="1"/>
      <w:numFmt w:val="bullet"/>
      <w:lvlText w:val="–"/>
      <w:lvlJc w:val="left"/>
      <w:pPr>
        <w:tabs>
          <w:tab w:val="num" w:pos="4320"/>
        </w:tabs>
        <w:ind w:left="4320" w:hanging="360"/>
      </w:pPr>
      <w:rPr>
        <w:rFonts w:ascii="Times New Roman" w:hAnsi="Times New Roman" w:hint="default"/>
      </w:rPr>
    </w:lvl>
    <w:lvl w:ilvl="6" w:tplc="03D20DFC" w:tentative="1">
      <w:start w:val="1"/>
      <w:numFmt w:val="bullet"/>
      <w:lvlText w:val="–"/>
      <w:lvlJc w:val="left"/>
      <w:pPr>
        <w:tabs>
          <w:tab w:val="num" w:pos="5040"/>
        </w:tabs>
        <w:ind w:left="5040" w:hanging="360"/>
      </w:pPr>
      <w:rPr>
        <w:rFonts w:ascii="Times New Roman" w:hAnsi="Times New Roman" w:hint="default"/>
      </w:rPr>
    </w:lvl>
    <w:lvl w:ilvl="7" w:tplc="E6C48C2A" w:tentative="1">
      <w:start w:val="1"/>
      <w:numFmt w:val="bullet"/>
      <w:lvlText w:val="–"/>
      <w:lvlJc w:val="left"/>
      <w:pPr>
        <w:tabs>
          <w:tab w:val="num" w:pos="5760"/>
        </w:tabs>
        <w:ind w:left="5760" w:hanging="360"/>
      </w:pPr>
      <w:rPr>
        <w:rFonts w:ascii="Times New Roman" w:hAnsi="Times New Roman" w:hint="default"/>
      </w:rPr>
    </w:lvl>
    <w:lvl w:ilvl="8" w:tplc="BBA40B0A" w:tentative="1">
      <w:start w:val="1"/>
      <w:numFmt w:val="bullet"/>
      <w:lvlText w:val="–"/>
      <w:lvlJc w:val="left"/>
      <w:pPr>
        <w:tabs>
          <w:tab w:val="num" w:pos="6480"/>
        </w:tabs>
        <w:ind w:left="6480" w:hanging="360"/>
      </w:pPr>
      <w:rPr>
        <w:rFonts w:ascii="Times New Roman" w:hAnsi="Times New Roman" w:hint="default"/>
      </w:rPr>
    </w:lvl>
  </w:abstractNum>
  <w:abstractNum w:abstractNumId="89" w15:restartNumberingAfterBreak="0">
    <w:nsid w:val="66471018"/>
    <w:multiLevelType w:val="hybridMultilevel"/>
    <w:tmpl w:val="3AF66658"/>
    <w:lvl w:ilvl="0" w:tplc="B948965C">
      <w:start w:val="1"/>
      <w:numFmt w:val="bullet"/>
      <w:lvlText w:val="•"/>
      <w:lvlJc w:val="left"/>
      <w:pPr>
        <w:tabs>
          <w:tab w:val="num" w:pos="720"/>
        </w:tabs>
        <w:ind w:left="720" w:hanging="360"/>
      </w:pPr>
      <w:rPr>
        <w:rFonts w:ascii="SimSun" w:hAnsi="SimSun" w:hint="default"/>
      </w:rPr>
    </w:lvl>
    <w:lvl w:ilvl="1" w:tplc="BDA62AC4">
      <w:numFmt w:val="bullet"/>
      <w:lvlText w:val="–"/>
      <w:lvlJc w:val="left"/>
      <w:pPr>
        <w:tabs>
          <w:tab w:val="num" w:pos="1440"/>
        </w:tabs>
        <w:ind w:left="1440" w:hanging="360"/>
      </w:pPr>
      <w:rPr>
        <w:rFonts w:ascii="SimSun" w:hAnsi="SimSun" w:hint="default"/>
      </w:rPr>
    </w:lvl>
    <w:lvl w:ilvl="2" w:tplc="2258F3A0">
      <w:numFmt w:val="bullet"/>
      <w:lvlText w:val="•"/>
      <w:lvlJc w:val="left"/>
      <w:pPr>
        <w:tabs>
          <w:tab w:val="num" w:pos="2160"/>
        </w:tabs>
        <w:ind w:left="2160" w:hanging="360"/>
      </w:pPr>
      <w:rPr>
        <w:rFonts w:ascii="SimSun" w:hAnsi="SimSun" w:hint="default"/>
      </w:rPr>
    </w:lvl>
    <w:lvl w:ilvl="3" w:tplc="FEDAB4BC">
      <w:numFmt w:val="bullet"/>
      <w:lvlText w:val="–"/>
      <w:lvlJc w:val="left"/>
      <w:pPr>
        <w:tabs>
          <w:tab w:val="num" w:pos="2880"/>
        </w:tabs>
        <w:ind w:left="2880" w:hanging="360"/>
      </w:pPr>
      <w:rPr>
        <w:rFonts w:ascii="SimSun" w:hAnsi="SimSun" w:hint="default"/>
      </w:rPr>
    </w:lvl>
    <w:lvl w:ilvl="4" w:tplc="3202D4F6" w:tentative="1">
      <w:start w:val="1"/>
      <w:numFmt w:val="bullet"/>
      <w:lvlText w:val="•"/>
      <w:lvlJc w:val="left"/>
      <w:pPr>
        <w:tabs>
          <w:tab w:val="num" w:pos="3600"/>
        </w:tabs>
        <w:ind w:left="3600" w:hanging="360"/>
      </w:pPr>
      <w:rPr>
        <w:rFonts w:ascii="SimSun" w:hAnsi="SimSun" w:hint="default"/>
      </w:rPr>
    </w:lvl>
    <w:lvl w:ilvl="5" w:tplc="6BE49834" w:tentative="1">
      <w:start w:val="1"/>
      <w:numFmt w:val="bullet"/>
      <w:lvlText w:val="•"/>
      <w:lvlJc w:val="left"/>
      <w:pPr>
        <w:tabs>
          <w:tab w:val="num" w:pos="4320"/>
        </w:tabs>
        <w:ind w:left="4320" w:hanging="360"/>
      </w:pPr>
      <w:rPr>
        <w:rFonts w:ascii="SimSun" w:hAnsi="SimSun" w:hint="default"/>
      </w:rPr>
    </w:lvl>
    <w:lvl w:ilvl="6" w:tplc="ADB81BFE" w:tentative="1">
      <w:start w:val="1"/>
      <w:numFmt w:val="bullet"/>
      <w:lvlText w:val="•"/>
      <w:lvlJc w:val="left"/>
      <w:pPr>
        <w:tabs>
          <w:tab w:val="num" w:pos="5040"/>
        </w:tabs>
        <w:ind w:left="5040" w:hanging="360"/>
      </w:pPr>
      <w:rPr>
        <w:rFonts w:ascii="SimSun" w:hAnsi="SimSun" w:hint="default"/>
      </w:rPr>
    </w:lvl>
    <w:lvl w:ilvl="7" w:tplc="3D5EA276" w:tentative="1">
      <w:start w:val="1"/>
      <w:numFmt w:val="bullet"/>
      <w:lvlText w:val="•"/>
      <w:lvlJc w:val="left"/>
      <w:pPr>
        <w:tabs>
          <w:tab w:val="num" w:pos="5760"/>
        </w:tabs>
        <w:ind w:left="5760" w:hanging="360"/>
      </w:pPr>
      <w:rPr>
        <w:rFonts w:ascii="SimSun" w:hAnsi="SimSun" w:hint="default"/>
      </w:rPr>
    </w:lvl>
    <w:lvl w:ilvl="8" w:tplc="F6A47FF0" w:tentative="1">
      <w:start w:val="1"/>
      <w:numFmt w:val="bullet"/>
      <w:lvlText w:val="•"/>
      <w:lvlJc w:val="left"/>
      <w:pPr>
        <w:tabs>
          <w:tab w:val="num" w:pos="6480"/>
        </w:tabs>
        <w:ind w:left="6480" w:hanging="360"/>
      </w:pPr>
      <w:rPr>
        <w:rFonts w:ascii="SimSun" w:hAnsi="SimSun" w:hint="default"/>
      </w:rPr>
    </w:lvl>
  </w:abstractNum>
  <w:abstractNum w:abstractNumId="90" w15:restartNumberingAfterBreak="0">
    <w:nsid w:val="6748715A"/>
    <w:multiLevelType w:val="hybridMultilevel"/>
    <w:tmpl w:val="C10A1DC8"/>
    <w:lvl w:ilvl="0" w:tplc="040EFB9A">
      <w:start w:val="1"/>
      <w:numFmt w:val="bullet"/>
      <w:lvlText w:val="•"/>
      <w:lvlJc w:val="left"/>
      <w:pPr>
        <w:tabs>
          <w:tab w:val="num" w:pos="720"/>
        </w:tabs>
        <w:ind w:left="720" w:hanging="360"/>
      </w:pPr>
      <w:rPr>
        <w:rFonts w:ascii="Arial" w:hAnsi="Arial" w:hint="default"/>
      </w:rPr>
    </w:lvl>
    <w:lvl w:ilvl="1" w:tplc="F780ADFA">
      <w:numFmt w:val="bullet"/>
      <w:lvlText w:val="•"/>
      <w:lvlJc w:val="left"/>
      <w:pPr>
        <w:tabs>
          <w:tab w:val="num" w:pos="1440"/>
        </w:tabs>
        <w:ind w:left="1440" w:hanging="360"/>
      </w:pPr>
      <w:rPr>
        <w:rFonts w:ascii="Arial" w:hAnsi="Arial" w:hint="default"/>
      </w:rPr>
    </w:lvl>
    <w:lvl w:ilvl="2" w:tplc="05A63060">
      <w:numFmt w:val="bullet"/>
      <w:lvlText w:val="•"/>
      <w:lvlJc w:val="left"/>
      <w:pPr>
        <w:tabs>
          <w:tab w:val="num" w:pos="2160"/>
        </w:tabs>
        <w:ind w:left="2160" w:hanging="360"/>
      </w:pPr>
      <w:rPr>
        <w:rFonts w:ascii="Arial" w:hAnsi="Arial" w:hint="default"/>
      </w:rPr>
    </w:lvl>
    <w:lvl w:ilvl="3" w:tplc="4FDAE876" w:tentative="1">
      <w:start w:val="1"/>
      <w:numFmt w:val="bullet"/>
      <w:lvlText w:val="•"/>
      <w:lvlJc w:val="left"/>
      <w:pPr>
        <w:tabs>
          <w:tab w:val="num" w:pos="2880"/>
        </w:tabs>
        <w:ind w:left="2880" w:hanging="360"/>
      </w:pPr>
      <w:rPr>
        <w:rFonts w:ascii="Arial" w:hAnsi="Arial" w:hint="default"/>
      </w:rPr>
    </w:lvl>
    <w:lvl w:ilvl="4" w:tplc="A62A1B3A" w:tentative="1">
      <w:start w:val="1"/>
      <w:numFmt w:val="bullet"/>
      <w:lvlText w:val="•"/>
      <w:lvlJc w:val="left"/>
      <w:pPr>
        <w:tabs>
          <w:tab w:val="num" w:pos="3600"/>
        </w:tabs>
        <w:ind w:left="3600" w:hanging="360"/>
      </w:pPr>
      <w:rPr>
        <w:rFonts w:ascii="Arial" w:hAnsi="Arial" w:hint="default"/>
      </w:rPr>
    </w:lvl>
    <w:lvl w:ilvl="5" w:tplc="D610E088" w:tentative="1">
      <w:start w:val="1"/>
      <w:numFmt w:val="bullet"/>
      <w:lvlText w:val="•"/>
      <w:lvlJc w:val="left"/>
      <w:pPr>
        <w:tabs>
          <w:tab w:val="num" w:pos="4320"/>
        </w:tabs>
        <w:ind w:left="4320" w:hanging="360"/>
      </w:pPr>
      <w:rPr>
        <w:rFonts w:ascii="Arial" w:hAnsi="Arial" w:hint="default"/>
      </w:rPr>
    </w:lvl>
    <w:lvl w:ilvl="6" w:tplc="79AAE2FC" w:tentative="1">
      <w:start w:val="1"/>
      <w:numFmt w:val="bullet"/>
      <w:lvlText w:val="•"/>
      <w:lvlJc w:val="left"/>
      <w:pPr>
        <w:tabs>
          <w:tab w:val="num" w:pos="5040"/>
        </w:tabs>
        <w:ind w:left="5040" w:hanging="360"/>
      </w:pPr>
      <w:rPr>
        <w:rFonts w:ascii="Arial" w:hAnsi="Arial" w:hint="default"/>
      </w:rPr>
    </w:lvl>
    <w:lvl w:ilvl="7" w:tplc="7DCA267C" w:tentative="1">
      <w:start w:val="1"/>
      <w:numFmt w:val="bullet"/>
      <w:lvlText w:val="•"/>
      <w:lvlJc w:val="left"/>
      <w:pPr>
        <w:tabs>
          <w:tab w:val="num" w:pos="5760"/>
        </w:tabs>
        <w:ind w:left="5760" w:hanging="360"/>
      </w:pPr>
      <w:rPr>
        <w:rFonts w:ascii="Arial" w:hAnsi="Arial" w:hint="default"/>
      </w:rPr>
    </w:lvl>
    <w:lvl w:ilvl="8" w:tplc="EFE47D0A"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8263DEF"/>
    <w:multiLevelType w:val="hybridMultilevel"/>
    <w:tmpl w:val="B52CEA6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6A84105F"/>
    <w:multiLevelType w:val="hybridMultilevel"/>
    <w:tmpl w:val="813C4954"/>
    <w:lvl w:ilvl="0" w:tplc="8620DB40">
      <w:start w:val="1"/>
      <w:numFmt w:val="decimal"/>
      <w:lvlText w:val="%1."/>
      <w:lvlJc w:val="left"/>
      <w:pPr>
        <w:ind w:left="1020" w:hanging="360"/>
      </w:pPr>
    </w:lvl>
    <w:lvl w:ilvl="1" w:tplc="E9D2D2C4">
      <w:start w:val="1"/>
      <w:numFmt w:val="decimal"/>
      <w:lvlText w:val="%2."/>
      <w:lvlJc w:val="left"/>
      <w:pPr>
        <w:ind w:left="1020" w:hanging="360"/>
      </w:pPr>
    </w:lvl>
    <w:lvl w:ilvl="2" w:tplc="69545B86">
      <w:start w:val="1"/>
      <w:numFmt w:val="decimal"/>
      <w:lvlText w:val="%3."/>
      <w:lvlJc w:val="left"/>
      <w:pPr>
        <w:ind w:left="1020" w:hanging="360"/>
      </w:pPr>
    </w:lvl>
    <w:lvl w:ilvl="3" w:tplc="ABF422DE">
      <w:start w:val="1"/>
      <w:numFmt w:val="decimal"/>
      <w:lvlText w:val="%4."/>
      <w:lvlJc w:val="left"/>
      <w:pPr>
        <w:ind w:left="1020" w:hanging="360"/>
      </w:pPr>
    </w:lvl>
    <w:lvl w:ilvl="4" w:tplc="1F181BA6">
      <w:start w:val="1"/>
      <w:numFmt w:val="decimal"/>
      <w:lvlText w:val="%5."/>
      <w:lvlJc w:val="left"/>
      <w:pPr>
        <w:ind w:left="1020" w:hanging="360"/>
      </w:pPr>
    </w:lvl>
    <w:lvl w:ilvl="5" w:tplc="FDF8D9A8">
      <w:start w:val="1"/>
      <w:numFmt w:val="decimal"/>
      <w:lvlText w:val="%6."/>
      <w:lvlJc w:val="left"/>
      <w:pPr>
        <w:ind w:left="1020" w:hanging="360"/>
      </w:pPr>
    </w:lvl>
    <w:lvl w:ilvl="6" w:tplc="8B469182">
      <w:start w:val="1"/>
      <w:numFmt w:val="decimal"/>
      <w:lvlText w:val="%7."/>
      <w:lvlJc w:val="left"/>
      <w:pPr>
        <w:ind w:left="1020" w:hanging="360"/>
      </w:pPr>
    </w:lvl>
    <w:lvl w:ilvl="7" w:tplc="CC5C9EE6">
      <w:start w:val="1"/>
      <w:numFmt w:val="decimal"/>
      <w:lvlText w:val="%8."/>
      <w:lvlJc w:val="left"/>
      <w:pPr>
        <w:ind w:left="1020" w:hanging="360"/>
      </w:pPr>
    </w:lvl>
    <w:lvl w:ilvl="8" w:tplc="55F89080">
      <w:start w:val="1"/>
      <w:numFmt w:val="decimal"/>
      <w:lvlText w:val="%9."/>
      <w:lvlJc w:val="left"/>
      <w:pPr>
        <w:ind w:left="1020" w:hanging="360"/>
      </w:pPr>
    </w:lvl>
  </w:abstractNum>
  <w:abstractNum w:abstractNumId="93" w15:restartNumberingAfterBreak="0">
    <w:nsid w:val="6E655B89"/>
    <w:multiLevelType w:val="hybridMultilevel"/>
    <w:tmpl w:val="9AECC1B6"/>
    <w:lvl w:ilvl="0" w:tplc="EF5E80D0">
      <w:start w:val="1"/>
      <w:numFmt w:val="bullet"/>
      <w:lvlText w:val="•"/>
      <w:lvlJc w:val="left"/>
      <w:pPr>
        <w:tabs>
          <w:tab w:val="num" w:pos="720"/>
        </w:tabs>
        <w:ind w:left="720" w:hanging="360"/>
      </w:pPr>
      <w:rPr>
        <w:rFonts w:ascii="Arial" w:hAnsi="Arial" w:hint="default"/>
      </w:rPr>
    </w:lvl>
    <w:lvl w:ilvl="1" w:tplc="110EB14A">
      <w:numFmt w:val="bullet"/>
      <w:lvlText w:val="•"/>
      <w:lvlJc w:val="left"/>
      <w:pPr>
        <w:tabs>
          <w:tab w:val="num" w:pos="1440"/>
        </w:tabs>
        <w:ind w:left="1440" w:hanging="360"/>
      </w:pPr>
      <w:rPr>
        <w:rFonts w:ascii="Arial" w:hAnsi="Arial" w:hint="default"/>
      </w:rPr>
    </w:lvl>
    <w:lvl w:ilvl="2" w:tplc="E90C107E">
      <w:numFmt w:val="bullet"/>
      <w:lvlText w:val="•"/>
      <w:lvlJc w:val="left"/>
      <w:pPr>
        <w:tabs>
          <w:tab w:val="num" w:pos="2160"/>
        </w:tabs>
        <w:ind w:left="2160" w:hanging="360"/>
      </w:pPr>
      <w:rPr>
        <w:rFonts w:ascii="Arial" w:hAnsi="Arial" w:hint="default"/>
      </w:rPr>
    </w:lvl>
    <w:lvl w:ilvl="3" w:tplc="08AC0892" w:tentative="1">
      <w:start w:val="1"/>
      <w:numFmt w:val="bullet"/>
      <w:lvlText w:val="•"/>
      <w:lvlJc w:val="left"/>
      <w:pPr>
        <w:tabs>
          <w:tab w:val="num" w:pos="2880"/>
        </w:tabs>
        <w:ind w:left="2880" w:hanging="360"/>
      </w:pPr>
      <w:rPr>
        <w:rFonts w:ascii="Arial" w:hAnsi="Arial" w:hint="default"/>
      </w:rPr>
    </w:lvl>
    <w:lvl w:ilvl="4" w:tplc="04E62EFE" w:tentative="1">
      <w:start w:val="1"/>
      <w:numFmt w:val="bullet"/>
      <w:lvlText w:val="•"/>
      <w:lvlJc w:val="left"/>
      <w:pPr>
        <w:tabs>
          <w:tab w:val="num" w:pos="3600"/>
        </w:tabs>
        <w:ind w:left="3600" w:hanging="360"/>
      </w:pPr>
      <w:rPr>
        <w:rFonts w:ascii="Arial" w:hAnsi="Arial" w:hint="default"/>
      </w:rPr>
    </w:lvl>
    <w:lvl w:ilvl="5" w:tplc="496AE8D8" w:tentative="1">
      <w:start w:val="1"/>
      <w:numFmt w:val="bullet"/>
      <w:lvlText w:val="•"/>
      <w:lvlJc w:val="left"/>
      <w:pPr>
        <w:tabs>
          <w:tab w:val="num" w:pos="4320"/>
        </w:tabs>
        <w:ind w:left="4320" w:hanging="360"/>
      </w:pPr>
      <w:rPr>
        <w:rFonts w:ascii="Arial" w:hAnsi="Arial" w:hint="default"/>
      </w:rPr>
    </w:lvl>
    <w:lvl w:ilvl="6" w:tplc="4D60B796" w:tentative="1">
      <w:start w:val="1"/>
      <w:numFmt w:val="bullet"/>
      <w:lvlText w:val="•"/>
      <w:lvlJc w:val="left"/>
      <w:pPr>
        <w:tabs>
          <w:tab w:val="num" w:pos="5040"/>
        </w:tabs>
        <w:ind w:left="5040" w:hanging="360"/>
      </w:pPr>
      <w:rPr>
        <w:rFonts w:ascii="Arial" w:hAnsi="Arial" w:hint="default"/>
      </w:rPr>
    </w:lvl>
    <w:lvl w:ilvl="7" w:tplc="9E4EC67A" w:tentative="1">
      <w:start w:val="1"/>
      <w:numFmt w:val="bullet"/>
      <w:lvlText w:val="•"/>
      <w:lvlJc w:val="left"/>
      <w:pPr>
        <w:tabs>
          <w:tab w:val="num" w:pos="5760"/>
        </w:tabs>
        <w:ind w:left="5760" w:hanging="360"/>
      </w:pPr>
      <w:rPr>
        <w:rFonts w:ascii="Arial" w:hAnsi="Arial" w:hint="default"/>
      </w:rPr>
    </w:lvl>
    <w:lvl w:ilvl="8" w:tplc="C8BA0B6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F6966C9"/>
    <w:multiLevelType w:val="hybridMultilevel"/>
    <w:tmpl w:val="D90E8F54"/>
    <w:lvl w:ilvl="0" w:tplc="095C712E">
      <w:start w:val="1"/>
      <w:numFmt w:val="bullet"/>
      <w:lvlText w:val="•"/>
      <w:lvlJc w:val="left"/>
      <w:pPr>
        <w:tabs>
          <w:tab w:val="num" w:pos="1440"/>
        </w:tabs>
        <w:ind w:left="1440" w:hanging="36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703157D4"/>
    <w:multiLevelType w:val="multilevel"/>
    <w:tmpl w:val="101A0478"/>
    <w:lvl w:ilvl="0">
      <w:start w:val="1"/>
      <w:numFmt w:val="decimal"/>
      <w:pStyle w:val="1"/>
      <w:lvlText w:val="%1."/>
      <w:lvlJc w:val="left"/>
      <w:pPr>
        <w:tabs>
          <w:tab w:val="num" w:pos="425"/>
        </w:tabs>
        <w:ind w:left="425" w:hanging="425"/>
      </w:pPr>
      <w:rPr>
        <w:rFonts w:hint="eastAsia"/>
        <w:b/>
        <w:bCs/>
        <w:lang w:val="en-GB"/>
      </w:rPr>
    </w:lvl>
    <w:lvl w:ilvl="1">
      <w:start w:val="1"/>
      <w:numFmt w:val="decimal"/>
      <w:pStyle w:val="2"/>
      <w:lvlText w:val="%1.%2."/>
      <w:lvlJc w:val="left"/>
      <w:pPr>
        <w:tabs>
          <w:tab w:val="num" w:pos="1701"/>
        </w:tabs>
        <w:ind w:left="1701" w:hanging="567"/>
      </w:pPr>
      <w:rPr>
        <w:rFonts w:hint="eastAsia"/>
        <w:b/>
        <w:bCs/>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6" w15:restartNumberingAfterBreak="0">
    <w:nsid w:val="70E665DA"/>
    <w:multiLevelType w:val="hybridMultilevel"/>
    <w:tmpl w:val="77789CB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1726054"/>
    <w:multiLevelType w:val="hybridMultilevel"/>
    <w:tmpl w:val="8B12A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30B4164"/>
    <w:multiLevelType w:val="hybridMultilevel"/>
    <w:tmpl w:val="CEBCBB6A"/>
    <w:lvl w:ilvl="0" w:tplc="410CC624">
      <w:start w:val="1"/>
      <w:numFmt w:val="bullet"/>
      <w:lvlText w:val="»"/>
      <w:lvlJc w:val="left"/>
      <w:pPr>
        <w:tabs>
          <w:tab w:val="num" w:pos="720"/>
        </w:tabs>
        <w:ind w:left="720" w:hanging="360"/>
      </w:pPr>
      <w:rPr>
        <w:rFonts w:ascii="Arial" w:hAnsi="Arial" w:hint="default"/>
      </w:rPr>
    </w:lvl>
    <w:lvl w:ilvl="1" w:tplc="FA566172" w:tentative="1">
      <w:start w:val="1"/>
      <w:numFmt w:val="bullet"/>
      <w:lvlText w:val="»"/>
      <w:lvlJc w:val="left"/>
      <w:pPr>
        <w:tabs>
          <w:tab w:val="num" w:pos="1440"/>
        </w:tabs>
        <w:ind w:left="1440" w:hanging="360"/>
      </w:pPr>
      <w:rPr>
        <w:rFonts w:ascii="Arial" w:hAnsi="Arial" w:hint="default"/>
      </w:rPr>
    </w:lvl>
    <w:lvl w:ilvl="2" w:tplc="B99ADFEE">
      <w:start w:val="1"/>
      <w:numFmt w:val="bullet"/>
      <w:lvlText w:val="»"/>
      <w:lvlJc w:val="left"/>
      <w:pPr>
        <w:tabs>
          <w:tab w:val="num" w:pos="2160"/>
        </w:tabs>
        <w:ind w:left="2160" w:hanging="360"/>
      </w:pPr>
      <w:rPr>
        <w:rFonts w:ascii="Arial" w:hAnsi="Arial" w:hint="default"/>
      </w:rPr>
    </w:lvl>
    <w:lvl w:ilvl="3" w:tplc="5700236C" w:tentative="1">
      <w:start w:val="1"/>
      <w:numFmt w:val="bullet"/>
      <w:lvlText w:val="»"/>
      <w:lvlJc w:val="left"/>
      <w:pPr>
        <w:tabs>
          <w:tab w:val="num" w:pos="2880"/>
        </w:tabs>
        <w:ind w:left="2880" w:hanging="360"/>
      </w:pPr>
      <w:rPr>
        <w:rFonts w:ascii="Arial" w:hAnsi="Arial" w:hint="default"/>
      </w:rPr>
    </w:lvl>
    <w:lvl w:ilvl="4" w:tplc="5262C95A" w:tentative="1">
      <w:start w:val="1"/>
      <w:numFmt w:val="bullet"/>
      <w:lvlText w:val="»"/>
      <w:lvlJc w:val="left"/>
      <w:pPr>
        <w:tabs>
          <w:tab w:val="num" w:pos="3600"/>
        </w:tabs>
        <w:ind w:left="3600" w:hanging="360"/>
      </w:pPr>
      <w:rPr>
        <w:rFonts w:ascii="Arial" w:hAnsi="Arial" w:hint="default"/>
      </w:rPr>
    </w:lvl>
    <w:lvl w:ilvl="5" w:tplc="029C9C82" w:tentative="1">
      <w:start w:val="1"/>
      <w:numFmt w:val="bullet"/>
      <w:lvlText w:val="»"/>
      <w:lvlJc w:val="left"/>
      <w:pPr>
        <w:tabs>
          <w:tab w:val="num" w:pos="4320"/>
        </w:tabs>
        <w:ind w:left="4320" w:hanging="360"/>
      </w:pPr>
      <w:rPr>
        <w:rFonts w:ascii="Arial" w:hAnsi="Arial" w:hint="default"/>
      </w:rPr>
    </w:lvl>
    <w:lvl w:ilvl="6" w:tplc="A2984ADA" w:tentative="1">
      <w:start w:val="1"/>
      <w:numFmt w:val="bullet"/>
      <w:lvlText w:val="»"/>
      <w:lvlJc w:val="left"/>
      <w:pPr>
        <w:tabs>
          <w:tab w:val="num" w:pos="5040"/>
        </w:tabs>
        <w:ind w:left="5040" w:hanging="360"/>
      </w:pPr>
      <w:rPr>
        <w:rFonts w:ascii="Arial" w:hAnsi="Arial" w:hint="default"/>
      </w:rPr>
    </w:lvl>
    <w:lvl w:ilvl="7" w:tplc="23E67B5C" w:tentative="1">
      <w:start w:val="1"/>
      <w:numFmt w:val="bullet"/>
      <w:lvlText w:val="»"/>
      <w:lvlJc w:val="left"/>
      <w:pPr>
        <w:tabs>
          <w:tab w:val="num" w:pos="5760"/>
        </w:tabs>
        <w:ind w:left="5760" w:hanging="360"/>
      </w:pPr>
      <w:rPr>
        <w:rFonts w:ascii="Arial" w:hAnsi="Arial" w:hint="default"/>
      </w:rPr>
    </w:lvl>
    <w:lvl w:ilvl="8" w:tplc="08480CCC"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7406558A"/>
    <w:multiLevelType w:val="hybridMultilevel"/>
    <w:tmpl w:val="B8ECDC5E"/>
    <w:lvl w:ilvl="0" w:tplc="C200F556">
      <w:start w:val="1"/>
      <w:numFmt w:val="bullet"/>
      <w:lvlText w:val="–"/>
      <w:lvlJc w:val="left"/>
      <w:pPr>
        <w:tabs>
          <w:tab w:val="num" w:pos="720"/>
        </w:tabs>
        <w:ind w:left="720" w:hanging="360"/>
      </w:pPr>
      <w:rPr>
        <w:rFonts w:ascii="Times New Roman" w:hAnsi="Times New Roman" w:hint="default"/>
      </w:rPr>
    </w:lvl>
    <w:lvl w:ilvl="1" w:tplc="6B5E8CA6" w:tentative="1">
      <w:start w:val="1"/>
      <w:numFmt w:val="bullet"/>
      <w:lvlText w:val="–"/>
      <w:lvlJc w:val="left"/>
      <w:pPr>
        <w:tabs>
          <w:tab w:val="num" w:pos="1440"/>
        </w:tabs>
        <w:ind w:left="1440" w:hanging="360"/>
      </w:pPr>
      <w:rPr>
        <w:rFonts w:ascii="Times New Roman" w:hAnsi="Times New Roman" w:hint="default"/>
      </w:rPr>
    </w:lvl>
    <w:lvl w:ilvl="2" w:tplc="3F12110A" w:tentative="1">
      <w:start w:val="1"/>
      <w:numFmt w:val="bullet"/>
      <w:lvlText w:val="–"/>
      <w:lvlJc w:val="left"/>
      <w:pPr>
        <w:tabs>
          <w:tab w:val="num" w:pos="2160"/>
        </w:tabs>
        <w:ind w:left="2160" w:hanging="360"/>
      </w:pPr>
      <w:rPr>
        <w:rFonts w:ascii="Times New Roman" w:hAnsi="Times New Roman" w:hint="default"/>
      </w:rPr>
    </w:lvl>
    <w:lvl w:ilvl="3" w:tplc="07EAF93C">
      <w:start w:val="1"/>
      <w:numFmt w:val="bullet"/>
      <w:lvlText w:val="–"/>
      <w:lvlJc w:val="left"/>
      <w:pPr>
        <w:tabs>
          <w:tab w:val="num" w:pos="2880"/>
        </w:tabs>
        <w:ind w:left="2880" w:hanging="360"/>
      </w:pPr>
      <w:rPr>
        <w:rFonts w:ascii="Times New Roman" w:hAnsi="Times New Roman" w:hint="default"/>
      </w:rPr>
    </w:lvl>
    <w:lvl w:ilvl="4" w:tplc="FCF85A70" w:tentative="1">
      <w:start w:val="1"/>
      <w:numFmt w:val="bullet"/>
      <w:lvlText w:val="–"/>
      <w:lvlJc w:val="left"/>
      <w:pPr>
        <w:tabs>
          <w:tab w:val="num" w:pos="3600"/>
        </w:tabs>
        <w:ind w:left="3600" w:hanging="360"/>
      </w:pPr>
      <w:rPr>
        <w:rFonts w:ascii="Times New Roman" w:hAnsi="Times New Roman" w:hint="default"/>
      </w:rPr>
    </w:lvl>
    <w:lvl w:ilvl="5" w:tplc="EFE84DC0" w:tentative="1">
      <w:start w:val="1"/>
      <w:numFmt w:val="bullet"/>
      <w:lvlText w:val="–"/>
      <w:lvlJc w:val="left"/>
      <w:pPr>
        <w:tabs>
          <w:tab w:val="num" w:pos="4320"/>
        </w:tabs>
        <w:ind w:left="4320" w:hanging="360"/>
      </w:pPr>
      <w:rPr>
        <w:rFonts w:ascii="Times New Roman" w:hAnsi="Times New Roman" w:hint="default"/>
      </w:rPr>
    </w:lvl>
    <w:lvl w:ilvl="6" w:tplc="3A96DCB8" w:tentative="1">
      <w:start w:val="1"/>
      <w:numFmt w:val="bullet"/>
      <w:lvlText w:val="–"/>
      <w:lvlJc w:val="left"/>
      <w:pPr>
        <w:tabs>
          <w:tab w:val="num" w:pos="5040"/>
        </w:tabs>
        <w:ind w:left="5040" w:hanging="360"/>
      </w:pPr>
      <w:rPr>
        <w:rFonts w:ascii="Times New Roman" w:hAnsi="Times New Roman" w:hint="default"/>
      </w:rPr>
    </w:lvl>
    <w:lvl w:ilvl="7" w:tplc="3E56BF78" w:tentative="1">
      <w:start w:val="1"/>
      <w:numFmt w:val="bullet"/>
      <w:lvlText w:val="–"/>
      <w:lvlJc w:val="left"/>
      <w:pPr>
        <w:tabs>
          <w:tab w:val="num" w:pos="5760"/>
        </w:tabs>
        <w:ind w:left="5760" w:hanging="360"/>
      </w:pPr>
      <w:rPr>
        <w:rFonts w:ascii="Times New Roman" w:hAnsi="Times New Roman" w:hint="default"/>
      </w:rPr>
    </w:lvl>
    <w:lvl w:ilvl="8" w:tplc="F768EE68" w:tentative="1">
      <w:start w:val="1"/>
      <w:numFmt w:val="bullet"/>
      <w:lvlText w:val="–"/>
      <w:lvlJc w:val="left"/>
      <w:pPr>
        <w:tabs>
          <w:tab w:val="num" w:pos="6480"/>
        </w:tabs>
        <w:ind w:left="6480" w:hanging="360"/>
      </w:pPr>
      <w:rPr>
        <w:rFonts w:ascii="Times New Roman" w:hAnsi="Times New Roman" w:hint="default"/>
      </w:rPr>
    </w:lvl>
  </w:abstractNum>
  <w:abstractNum w:abstractNumId="100" w15:restartNumberingAfterBreak="0">
    <w:nsid w:val="754948C5"/>
    <w:multiLevelType w:val="hybridMultilevel"/>
    <w:tmpl w:val="086C9980"/>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75504E62"/>
    <w:multiLevelType w:val="hybridMultilevel"/>
    <w:tmpl w:val="A6C426C4"/>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76992E86"/>
    <w:multiLevelType w:val="hybridMultilevel"/>
    <w:tmpl w:val="14C668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7C525BB"/>
    <w:multiLevelType w:val="hybridMultilevel"/>
    <w:tmpl w:val="6374DC0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788B3F37"/>
    <w:multiLevelType w:val="hybridMultilevel"/>
    <w:tmpl w:val="DE76D99A"/>
    <w:lvl w:ilvl="0" w:tplc="7CE4B874">
      <w:start w:val="1"/>
      <w:numFmt w:val="bullet"/>
      <w:lvlText w:val="•"/>
      <w:lvlJc w:val="left"/>
      <w:pPr>
        <w:tabs>
          <w:tab w:val="num" w:pos="720"/>
        </w:tabs>
        <w:ind w:left="720" w:hanging="360"/>
      </w:pPr>
      <w:rPr>
        <w:rFonts w:ascii="Arial" w:hAnsi="Arial" w:hint="default"/>
      </w:rPr>
    </w:lvl>
    <w:lvl w:ilvl="1" w:tplc="AA6C7C48" w:tentative="1">
      <w:start w:val="1"/>
      <w:numFmt w:val="bullet"/>
      <w:lvlText w:val="•"/>
      <w:lvlJc w:val="left"/>
      <w:pPr>
        <w:tabs>
          <w:tab w:val="num" w:pos="1440"/>
        </w:tabs>
        <w:ind w:left="1440" w:hanging="360"/>
      </w:pPr>
      <w:rPr>
        <w:rFonts w:ascii="Arial" w:hAnsi="Arial" w:hint="default"/>
      </w:rPr>
    </w:lvl>
    <w:lvl w:ilvl="2" w:tplc="4CAE3ECE" w:tentative="1">
      <w:start w:val="1"/>
      <w:numFmt w:val="bullet"/>
      <w:lvlText w:val="•"/>
      <w:lvlJc w:val="left"/>
      <w:pPr>
        <w:tabs>
          <w:tab w:val="num" w:pos="2160"/>
        </w:tabs>
        <w:ind w:left="2160" w:hanging="360"/>
      </w:pPr>
      <w:rPr>
        <w:rFonts w:ascii="Arial" w:hAnsi="Arial" w:hint="default"/>
      </w:rPr>
    </w:lvl>
    <w:lvl w:ilvl="3" w:tplc="BAF261AA" w:tentative="1">
      <w:start w:val="1"/>
      <w:numFmt w:val="bullet"/>
      <w:lvlText w:val="•"/>
      <w:lvlJc w:val="left"/>
      <w:pPr>
        <w:tabs>
          <w:tab w:val="num" w:pos="2880"/>
        </w:tabs>
        <w:ind w:left="2880" w:hanging="360"/>
      </w:pPr>
      <w:rPr>
        <w:rFonts w:ascii="Arial" w:hAnsi="Arial" w:hint="default"/>
      </w:rPr>
    </w:lvl>
    <w:lvl w:ilvl="4" w:tplc="0C30C904" w:tentative="1">
      <w:start w:val="1"/>
      <w:numFmt w:val="bullet"/>
      <w:lvlText w:val="•"/>
      <w:lvlJc w:val="left"/>
      <w:pPr>
        <w:tabs>
          <w:tab w:val="num" w:pos="3600"/>
        </w:tabs>
        <w:ind w:left="3600" w:hanging="360"/>
      </w:pPr>
      <w:rPr>
        <w:rFonts w:ascii="Arial" w:hAnsi="Arial" w:hint="default"/>
      </w:rPr>
    </w:lvl>
    <w:lvl w:ilvl="5" w:tplc="2ABCDE0A" w:tentative="1">
      <w:start w:val="1"/>
      <w:numFmt w:val="bullet"/>
      <w:lvlText w:val="•"/>
      <w:lvlJc w:val="left"/>
      <w:pPr>
        <w:tabs>
          <w:tab w:val="num" w:pos="4320"/>
        </w:tabs>
        <w:ind w:left="4320" w:hanging="360"/>
      </w:pPr>
      <w:rPr>
        <w:rFonts w:ascii="Arial" w:hAnsi="Arial" w:hint="default"/>
      </w:rPr>
    </w:lvl>
    <w:lvl w:ilvl="6" w:tplc="CDCA602A" w:tentative="1">
      <w:start w:val="1"/>
      <w:numFmt w:val="bullet"/>
      <w:lvlText w:val="•"/>
      <w:lvlJc w:val="left"/>
      <w:pPr>
        <w:tabs>
          <w:tab w:val="num" w:pos="5040"/>
        </w:tabs>
        <w:ind w:left="5040" w:hanging="360"/>
      </w:pPr>
      <w:rPr>
        <w:rFonts w:ascii="Arial" w:hAnsi="Arial" w:hint="default"/>
      </w:rPr>
    </w:lvl>
    <w:lvl w:ilvl="7" w:tplc="9BA6D16C" w:tentative="1">
      <w:start w:val="1"/>
      <w:numFmt w:val="bullet"/>
      <w:lvlText w:val="•"/>
      <w:lvlJc w:val="left"/>
      <w:pPr>
        <w:tabs>
          <w:tab w:val="num" w:pos="5760"/>
        </w:tabs>
        <w:ind w:left="5760" w:hanging="360"/>
      </w:pPr>
      <w:rPr>
        <w:rFonts w:ascii="Arial" w:hAnsi="Arial" w:hint="default"/>
      </w:rPr>
    </w:lvl>
    <w:lvl w:ilvl="8" w:tplc="D170569A"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79731390"/>
    <w:multiLevelType w:val="hybridMultilevel"/>
    <w:tmpl w:val="67D28166"/>
    <w:lvl w:ilvl="0" w:tplc="89C4969C">
      <w:start w:val="1"/>
      <w:numFmt w:val="bullet"/>
      <w:lvlText w:val=""/>
      <w:lvlJc w:val="left"/>
      <w:pPr>
        <w:tabs>
          <w:tab w:val="num" w:pos="720"/>
        </w:tabs>
        <w:ind w:left="720" w:hanging="360"/>
      </w:pPr>
      <w:rPr>
        <w:rFonts w:ascii="Wingdings" w:hAnsi="Wingdings" w:hint="default"/>
      </w:rPr>
    </w:lvl>
    <w:lvl w:ilvl="1" w:tplc="7FD48758">
      <w:numFmt w:val="bullet"/>
      <w:lvlText w:val="•"/>
      <w:lvlJc w:val="left"/>
      <w:pPr>
        <w:tabs>
          <w:tab w:val="num" w:pos="1440"/>
        </w:tabs>
        <w:ind w:left="1440" w:hanging="360"/>
      </w:pPr>
      <w:rPr>
        <w:rFonts w:ascii="Arial" w:hAnsi="Arial" w:hint="default"/>
      </w:rPr>
    </w:lvl>
    <w:lvl w:ilvl="2" w:tplc="CBBC6F72">
      <w:numFmt w:val="bullet"/>
      <w:lvlText w:val="»"/>
      <w:lvlJc w:val="left"/>
      <w:pPr>
        <w:tabs>
          <w:tab w:val="num" w:pos="2160"/>
        </w:tabs>
        <w:ind w:left="2160" w:hanging="360"/>
      </w:pPr>
      <w:rPr>
        <w:rFonts w:ascii="Arial" w:hAnsi="Arial" w:hint="default"/>
      </w:rPr>
    </w:lvl>
    <w:lvl w:ilvl="3" w:tplc="D2CA2E7C">
      <w:numFmt w:val="bullet"/>
      <w:lvlText w:val="–"/>
      <w:lvlJc w:val="left"/>
      <w:pPr>
        <w:tabs>
          <w:tab w:val="num" w:pos="2880"/>
        </w:tabs>
        <w:ind w:left="2880" w:hanging="360"/>
      </w:pPr>
      <w:rPr>
        <w:rFonts w:ascii="Times New Roman" w:hAnsi="Times New Roman" w:hint="default"/>
      </w:rPr>
    </w:lvl>
    <w:lvl w:ilvl="4" w:tplc="9D3C87FE" w:tentative="1">
      <w:start w:val="1"/>
      <w:numFmt w:val="bullet"/>
      <w:lvlText w:val=""/>
      <w:lvlJc w:val="left"/>
      <w:pPr>
        <w:tabs>
          <w:tab w:val="num" w:pos="3600"/>
        </w:tabs>
        <w:ind w:left="3600" w:hanging="360"/>
      </w:pPr>
      <w:rPr>
        <w:rFonts w:ascii="Wingdings" w:hAnsi="Wingdings" w:hint="default"/>
      </w:rPr>
    </w:lvl>
    <w:lvl w:ilvl="5" w:tplc="C22C8FB0" w:tentative="1">
      <w:start w:val="1"/>
      <w:numFmt w:val="bullet"/>
      <w:lvlText w:val=""/>
      <w:lvlJc w:val="left"/>
      <w:pPr>
        <w:tabs>
          <w:tab w:val="num" w:pos="4320"/>
        </w:tabs>
        <w:ind w:left="4320" w:hanging="360"/>
      </w:pPr>
      <w:rPr>
        <w:rFonts w:ascii="Wingdings" w:hAnsi="Wingdings" w:hint="default"/>
      </w:rPr>
    </w:lvl>
    <w:lvl w:ilvl="6" w:tplc="EF32F5F0" w:tentative="1">
      <w:start w:val="1"/>
      <w:numFmt w:val="bullet"/>
      <w:lvlText w:val=""/>
      <w:lvlJc w:val="left"/>
      <w:pPr>
        <w:tabs>
          <w:tab w:val="num" w:pos="5040"/>
        </w:tabs>
        <w:ind w:left="5040" w:hanging="360"/>
      </w:pPr>
      <w:rPr>
        <w:rFonts w:ascii="Wingdings" w:hAnsi="Wingdings" w:hint="default"/>
      </w:rPr>
    </w:lvl>
    <w:lvl w:ilvl="7" w:tplc="7BA615D8" w:tentative="1">
      <w:start w:val="1"/>
      <w:numFmt w:val="bullet"/>
      <w:lvlText w:val=""/>
      <w:lvlJc w:val="left"/>
      <w:pPr>
        <w:tabs>
          <w:tab w:val="num" w:pos="5760"/>
        </w:tabs>
        <w:ind w:left="5760" w:hanging="360"/>
      </w:pPr>
      <w:rPr>
        <w:rFonts w:ascii="Wingdings" w:hAnsi="Wingdings" w:hint="default"/>
      </w:rPr>
    </w:lvl>
    <w:lvl w:ilvl="8" w:tplc="5BC63682"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3D1723"/>
    <w:multiLevelType w:val="hybridMultilevel"/>
    <w:tmpl w:val="7DBC19F8"/>
    <w:lvl w:ilvl="0" w:tplc="72661032">
      <w:start w:val="1"/>
      <w:numFmt w:val="bullet"/>
      <w:lvlText w:val=""/>
      <w:lvlJc w:val="left"/>
      <w:pPr>
        <w:ind w:left="440" w:hanging="440"/>
      </w:pPr>
      <w:rPr>
        <w:rFonts w:ascii="Symbol" w:hAnsi="Symbol" w:hint="default"/>
        <w:sz w:val="20"/>
        <w:szCs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7" w15:restartNumberingAfterBreak="0">
    <w:nsid w:val="7B553000"/>
    <w:multiLevelType w:val="hybridMultilevel"/>
    <w:tmpl w:val="35486B38"/>
    <w:lvl w:ilvl="0" w:tplc="9D9E5450">
      <w:start w:val="1"/>
      <w:numFmt w:val="bullet"/>
      <w:lvlText w:val=""/>
      <w:lvlJc w:val="left"/>
      <w:pPr>
        <w:ind w:left="720" w:hanging="360"/>
      </w:pPr>
      <w:rPr>
        <w:rFonts w:ascii="Symbol" w:hAnsi="Symbol"/>
      </w:rPr>
    </w:lvl>
    <w:lvl w:ilvl="1" w:tplc="FDAC6252">
      <w:start w:val="1"/>
      <w:numFmt w:val="bullet"/>
      <w:lvlText w:val=""/>
      <w:lvlJc w:val="left"/>
      <w:pPr>
        <w:ind w:left="720" w:hanging="360"/>
      </w:pPr>
      <w:rPr>
        <w:rFonts w:ascii="Symbol" w:hAnsi="Symbol"/>
      </w:rPr>
    </w:lvl>
    <w:lvl w:ilvl="2" w:tplc="3C587C9A">
      <w:start w:val="1"/>
      <w:numFmt w:val="bullet"/>
      <w:lvlText w:val=""/>
      <w:lvlJc w:val="left"/>
      <w:pPr>
        <w:ind w:left="720" w:hanging="360"/>
      </w:pPr>
      <w:rPr>
        <w:rFonts w:ascii="Symbol" w:hAnsi="Symbol"/>
      </w:rPr>
    </w:lvl>
    <w:lvl w:ilvl="3" w:tplc="932C9DFC">
      <w:start w:val="1"/>
      <w:numFmt w:val="bullet"/>
      <w:lvlText w:val=""/>
      <w:lvlJc w:val="left"/>
      <w:pPr>
        <w:ind w:left="720" w:hanging="360"/>
      </w:pPr>
      <w:rPr>
        <w:rFonts w:ascii="Symbol" w:hAnsi="Symbol"/>
      </w:rPr>
    </w:lvl>
    <w:lvl w:ilvl="4" w:tplc="679430EE">
      <w:start w:val="1"/>
      <w:numFmt w:val="bullet"/>
      <w:lvlText w:val=""/>
      <w:lvlJc w:val="left"/>
      <w:pPr>
        <w:ind w:left="720" w:hanging="360"/>
      </w:pPr>
      <w:rPr>
        <w:rFonts w:ascii="Symbol" w:hAnsi="Symbol"/>
      </w:rPr>
    </w:lvl>
    <w:lvl w:ilvl="5" w:tplc="65889AD0">
      <w:start w:val="1"/>
      <w:numFmt w:val="bullet"/>
      <w:lvlText w:val=""/>
      <w:lvlJc w:val="left"/>
      <w:pPr>
        <w:ind w:left="720" w:hanging="360"/>
      </w:pPr>
      <w:rPr>
        <w:rFonts w:ascii="Symbol" w:hAnsi="Symbol"/>
      </w:rPr>
    </w:lvl>
    <w:lvl w:ilvl="6" w:tplc="9BC4316A">
      <w:start w:val="1"/>
      <w:numFmt w:val="bullet"/>
      <w:lvlText w:val=""/>
      <w:lvlJc w:val="left"/>
      <w:pPr>
        <w:ind w:left="720" w:hanging="360"/>
      </w:pPr>
      <w:rPr>
        <w:rFonts w:ascii="Symbol" w:hAnsi="Symbol"/>
      </w:rPr>
    </w:lvl>
    <w:lvl w:ilvl="7" w:tplc="3F2ABC8A">
      <w:start w:val="1"/>
      <w:numFmt w:val="bullet"/>
      <w:lvlText w:val=""/>
      <w:lvlJc w:val="left"/>
      <w:pPr>
        <w:ind w:left="720" w:hanging="360"/>
      </w:pPr>
      <w:rPr>
        <w:rFonts w:ascii="Symbol" w:hAnsi="Symbol"/>
      </w:rPr>
    </w:lvl>
    <w:lvl w:ilvl="8" w:tplc="6D3624A0">
      <w:start w:val="1"/>
      <w:numFmt w:val="bullet"/>
      <w:lvlText w:val=""/>
      <w:lvlJc w:val="left"/>
      <w:pPr>
        <w:ind w:left="720" w:hanging="360"/>
      </w:pPr>
      <w:rPr>
        <w:rFonts w:ascii="Symbol" w:hAnsi="Symbol"/>
      </w:rPr>
    </w:lvl>
  </w:abstractNum>
  <w:abstractNum w:abstractNumId="108" w15:restartNumberingAfterBreak="0">
    <w:nsid w:val="7EB118A7"/>
    <w:multiLevelType w:val="hybridMultilevel"/>
    <w:tmpl w:val="EDB84300"/>
    <w:lvl w:ilvl="0" w:tplc="C6FAF2D6">
      <w:start w:val="1"/>
      <w:numFmt w:val="bullet"/>
      <w:lvlText w:val=""/>
      <w:lvlJc w:val="left"/>
      <w:pPr>
        <w:tabs>
          <w:tab w:val="num" w:pos="720"/>
        </w:tabs>
        <w:ind w:left="720" w:hanging="360"/>
      </w:pPr>
      <w:rPr>
        <w:rFonts w:ascii="Symbol" w:hAnsi="Symbol" w:hint="default"/>
      </w:rPr>
    </w:lvl>
    <w:lvl w:ilvl="1" w:tplc="A1FCCA40">
      <w:numFmt w:val="bullet"/>
      <w:lvlText w:val="o"/>
      <w:lvlJc w:val="left"/>
      <w:pPr>
        <w:tabs>
          <w:tab w:val="num" w:pos="1440"/>
        </w:tabs>
        <w:ind w:left="1440" w:hanging="360"/>
      </w:pPr>
      <w:rPr>
        <w:rFonts w:ascii="Courier New" w:hAnsi="Courier New" w:hint="default"/>
      </w:rPr>
    </w:lvl>
    <w:lvl w:ilvl="2" w:tplc="A5ECEA10" w:tentative="1">
      <w:start w:val="1"/>
      <w:numFmt w:val="bullet"/>
      <w:lvlText w:val=""/>
      <w:lvlJc w:val="left"/>
      <w:pPr>
        <w:tabs>
          <w:tab w:val="num" w:pos="2160"/>
        </w:tabs>
        <w:ind w:left="2160" w:hanging="360"/>
      </w:pPr>
      <w:rPr>
        <w:rFonts w:ascii="Symbol" w:hAnsi="Symbol" w:hint="default"/>
      </w:rPr>
    </w:lvl>
    <w:lvl w:ilvl="3" w:tplc="2672586E" w:tentative="1">
      <w:start w:val="1"/>
      <w:numFmt w:val="bullet"/>
      <w:lvlText w:val=""/>
      <w:lvlJc w:val="left"/>
      <w:pPr>
        <w:tabs>
          <w:tab w:val="num" w:pos="2880"/>
        </w:tabs>
        <w:ind w:left="2880" w:hanging="360"/>
      </w:pPr>
      <w:rPr>
        <w:rFonts w:ascii="Symbol" w:hAnsi="Symbol" w:hint="default"/>
      </w:rPr>
    </w:lvl>
    <w:lvl w:ilvl="4" w:tplc="1004BCA2" w:tentative="1">
      <w:start w:val="1"/>
      <w:numFmt w:val="bullet"/>
      <w:lvlText w:val=""/>
      <w:lvlJc w:val="left"/>
      <w:pPr>
        <w:tabs>
          <w:tab w:val="num" w:pos="3600"/>
        </w:tabs>
        <w:ind w:left="3600" w:hanging="360"/>
      </w:pPr>
      <w:rPr>
        <w:rFonts w:ascii="Symbol" w:hAnsi="Symbol" w:hint="default"/>
      </w:rPr>
    </w:lvl>
    <w:lvl w:ilvl="5" w:tplc="09C4ED80" w:tentative="1">
      <w:start w:val="1"/>
      <w:numFmt w:val="bullet"/>
      <w:lvlText w:val=""/>
      <w:lvlJc w:val="left"/>
      <w:pPr>
        <w:tabs>
          <w:tab w:val="num" w:pos="4320"/>
        </w:tabs>
        <w:ind w:left="4320" w:hanging="360"/>
      </w:pPr>
      <w:rPr>
        <w:rFonts w:ascii="Symbol" w:hAnsi="Symbol" w:hint="default"/>
      </w:rPr>
    </w:lvl>
    <w:lvl w:ilvl="6" w:tplc="D990277A" w:tentative="1">
      <w:start w:val="1"/>
      <w:numFmt w:val="bullet"/>
      <w:lvlText w:val=""/>
      <w:lvlJc w:val="left"/>
      <w:pPr>
        <w:tabs>
          <w:tab w:val="num" w:pos="5040"/>
        </w:tabs>
        <w:ind w:left="5040" w:hanging="360"/>
      </w:pPr>
      <w:rPr>
        <w:rFonts w:ascii="Symbol" w:hAnsi="Symbol" w:hint="default"/>
      </w:rPr>
    </w:lvl>
    <w:lvl w:ilvl="7" w:tplc="CEC28548" w:tentative="1">
      <w:start w:val="1"/>
      <w:numFmt w:val="bullet"/>
      <w:lvlText w:val=""/>
      <w:lvlJc w:val="left"/>
      <w:pPr>
        <w:tabs>
          <w:tab w:val="num" w:pos="5760"/>
        </w:tabs>
        <w:ind w:left="5760" w:hanging="360"/>
      </w:pPr>
      <w:rPr>
        <w:rFonts w:ascii="Symbol" w:hAnsi="Symbol" w:hint="default"/>
      </w:rPr>
    </w:lvl>
    <w:lvl w:ilvl="8" w:tplc="8C645916"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7F1D4E92"/>
    <w:multiLevelType w:val="hybridMultilevel"/>
    <w:tmpl w:val="DDC8E91E"/>
    <w:lvl w:ilvl="0" w:tplc="BDACE346">
      <w:start w:val="1"/>
      <w:numFmt w:val="bullet"/>
      <w:lvlText w:val="•"/>
      <w:lvlJc w:val="left"/>
      <w:pPr>
        <w:tabs>
          <w:tab w:val="num" w:pos="720"/>
        </w:tabs>
        <w:ind w:left="720" w:hanging="360"/>
      </w:pPr>
      <w:rPr>
        <w:rFonts w:ascii="Arial" w:hAnsi="Arial" w:hint="default"/>
      </w:rPr>
    </w:lvl>
    <w:lvl w:ilvl="1" w:tplc="9BD85EAE">
      <w:numFmt w:val="bullet"/>
      <w:lvlText w:val="•"/>
      <w:lvlJc w:val="left"/>
      <w:pPr>
        <w:tabs>
          <w:tab w:val="num" w:pos="1440"/>
        </w:tabs>
        <w:ind w:left="1440" w:hanging="360"/>
      </w:pPr>
      <w:rPr>
        <w:rFonts w:ascii="Arial" w:hAnsi="Arial" w:hint="default"/>
      </w:rPr>
    </w:lvl>
    <w:lvl w:ilvl="2" w:tplc="9FDE7A12">
      <w:numFmt w:val="bullet"/>
      <w:lvlText w:val="•"/>
      <w:lvlJc w:val="left"/>
      <w:pPr>
        <w:tabs>
          <w:tab w:val="num" w:pos="2160"/>
        </w:tabs>
        <w:ind w:left="2160" w:hanging="360"/>
      </w:pPr>
      <w:rPr>
        <w:rFonts w:ascii="Arial" w:hAnsi="Arial" w:hint="default"/>
      </w:rPr>
    </w:lvl>
    <w:lvl w:ilvl="3" w:tplc="9FE6CACE" w:tentative="1">
      <w:start w:val="1"/>
      <w:numFmt w:val="bullet"/>
      <w:lvlText w:val="•"/>
      <w:lvlJc w:val="left"/>
      <w:pPr>
        <w:tabs>
          <w:tab w:val="num" w:pos="2880"/>
        </w:tabs>
        <w:ind w:left="2880" w:hanging="360"/>
      </w:pPr>
      <w:rPr>
        <w:rFonts w:ascii="Arial" w:hAnsi="Arial" w:hint="default"/>
      </w:rPr>
    </w:lvl>
    <w:lvl w:ilvl="4" w:tplc="B6F6777A" w:tentative="1">
      <w:start w:val="1"/>
      <w:numFmt w:val="bullet"/>
      <w:lvlText w:val="•"/>
      <w:lvlJc w:val="left"/>
      <w:pPr>
        <w:tabs>
          <w:tab w:val="num" w:pos="3600"/>
        </w:tabs>
        <w:ind w:left="3600" w:hanging="360"/>
      </w:pPr>
      <w:rPr>
        <w:rFonts w:ascii="Arial" w:hAnsi="Arial" w:hint="default"/>
      </w:rPr>
    </w:lvl>
    <w:lvl w:ilvl="5" w:tplc="10365884" w:tentative="1">
      <w:start w:val="1"/>
      <w:numFmt w:val="bullet"/>
      <w:lvlText w:val="•"/>
      <w:lvlJc w:val="left"/>
      <w:pPr>
        <w:tabs>
          <w:tab w:val="num" w:pos="4320"/>
        </w:tabs>
        <w:ind w:left="4320" w:hanging="360"/>
      </w:pPr>
      <w:rPr>
        <w:rFonts w:ascii="Arial" w:hAnsi="Arial" w:hint="default"/>
      </w:rPr>
    </w:lvl>
    <w:lvl w:ilvl="6" w:tplc="22CC3696" w:tentative="1">
      <w:start w:val="1"/>
      <w:numFmt w:val="bullet"/>
      <w:lvlText w:val="•"/>
      <w:lvlJc w:val="left"/>
      <w:pPr>
        <w:tabs>
          <w:tab w:val="num" w:pos="5040"/>
        </w:tabs>
        <w:ind w:left="5040" w:hanging="360"/>
      </w:pPr>
      <w:rPr>
        <w:rFonts w:ascii="Arial" w:hAnsi="Arial" w:hint="default"/>
      </w:rPr>
    </w:lvl>
    <w:lvl w:ilvl="7" w:tplc="7548AF08" w:tentative="1">
      <w:start w:val="1"/>
      <w:numFmt w:val="bullet"/>
      <w:lvlText w:val="•"/>
      <w:lvlJc w:val="left"/>
      <w:pPr>
        <w:tabs>
          <w:tab w:val="num" w:pos="5760"/>
        </w:tabs>
        <w:ind w:left="5760" w:hanging="360"/>
      </w:pPr>
      <w:rPr>
        <w:rFonts w:ascii="Arial" w:hAnsi="Arial" w:hint="default"/>
      </w:rPr>
    </w:lvl>
    <w:lvl w:ilvl="8" w:tplc="61FC6D4A" w:tentative="1">
      <w:start w:val="1"/>
      <w:numFmt w:val="bullet"/>
      <w:lvlText w:val="•"/>
      <w:lvlJc w:val="left"/>
      <w:pPr>
        <w:tabs>
          <w:tab w:val="num" w:pos="6480"/>
        </w:tabs>
        <w:ind w:left="6480" w:hanging="360"/>
      </w:pPr>
      <w:rPr>
        <w:rFonts w:ascii="Arial" w:hAnsi="Arial" w:hint="default"/>
      </w:rPr>
    </w:lvl>
  </w:abstractNum>
  <w:num w:numId="1" w16cid:durableId="209003055">
    <w:abstractNumId w:val="95"/>
  </w:num>
  <w:num w:numId="2" w16cid:durableId="2145387753">
    <w:abstractNumId w:val="0"/>
  </w:num>
  <w:num w:numId="3" w16cid:durableId="207374349">
    <w:abstractNumId w:val="2"/>
  </w:num>
  <w:num w:numId="4" w16cid:durableId="395905734">
    <w:abstractNumId w:val="65"/>
  </w:num>
  <w:num w:numId="5" w16cid:durableId="1070618383">
    <w:abstractNumId w:val="44"/>
  </w:num>
  <w:num w:numId="6" w16cid:durableId="1401750874">
    <w:abstractNumId w:val="75"/>
  </w:num>
  <w:num w:numId="7" w16cid:durableId="65203092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111892">
    <w:abstractNumId w:val="74"/>
  </w:num>
  <w:num w:numId="9" w16cid:durableId="1084688284">
    <w:abstractNumId w:val="60"/>
  </w:num>
  <w:num w:numId="10" w16cid:durableId="757099237">
    <w:abstractNumId w:val="26"/>
  </w:num>
  <w:num w:numId="11" w16cid:durableId="1156068626">
    <w:abstractNumId w:val="54"/>
  </w:num>
  <w:num w:numId="12" w16cid:durableId="886256233">
    <w:abstractNumId w:val="104"/>
  </w:num>
  <w:num w:numId="13" w16cid:durableId="386688345">
    <w:abstractNumId w:val="51"/>
  </w:num>
  <w:num w:numId="14" w16cid:durableId="1024284869">
    <w:abstractNumId w:val="97"/>
  </w:num>
  <w:num w:numId="15" w16cid:durableId="987323109">
    <w:abstractNumId w:val="85"/>
  </w:num>
  <w:num w:numId="16" w16cid:durableId="951857740">
    <w:abstractNumId w:val="69"/>
  </w:num>
  <w:num w:numId="17" w16cid:durableId="1153836315">
    <w:abstractNumId w:val="49"/>
  </w:num>
  <w:num w:numId="18" w16cid:durableId="2137750550">
    <w:abstractNumId w:val="56"/>
  </w:num>
  <w:num w:numId="19" w16cid:durableId="408625154">
    <w:abstractNumId w:val="4"/>
  </w:num>
  <w:num w:numId="20" w16cid:durableId="1693335372">
    <w:abstractNumId w:val="87"/>
  </w:num>
  <w:num w:numId="21" w16cid:durableId="461852902">
    <w:abstractNumId w:val="41"/>
  </w:num>
  <w:num w:numId="22" w16cid:durableId="907377066">
    <w:abstractNumId w:val="73"/>
  </w:num>
  <w:num w:numId="23" w16cid:durableId="1103067358">
    <w:abstractNumId w:val="58"/>
  </w:num>
  <w:num w:numId="24" w16cid:durableId="620570256">
    <w:abstractNumId w:val="1"/>
  </w:num>
  <w:num w:numId="25" w16cid:durableId="906574581">
    <w:abstractNumId w:val="84"/>
  </w:num>
  <w:num w:numId="26" w16cid:durableId="106895854">
    <w:abstractNumId w:val="5"/>
  </w:num>
  <w:num w:numId="27" w16cid:durableId="940843689">
    <w:abstractNumId w:val="40"/>
  </w:num>
  <w:num w:numId="28" w16cid:durableId="1076318839">
    <w:abstractNumId w:val="96"/>
  </w:num>
  <w:num w:numId="29" w16cid:durableId="1687559896">
    <w:abstractNumId w:val="81"/>
  </w:num>
  <w:num w:numId="30" w16cid:durableId="1576235204">
    <w:abstractNumId w:val="68"/>
  </w:num>
  <w:num w:numId="31" w16cid:durableId="2027975855">
    <w:abstractNumId w:val="90"/>
  </w:num>
  <w:num w:numId="32" w16cid:durableId="802845444">
    <w:abstractNumId w:val="47"/>
  </w:num>
  <w:num w:numId="33" w16cid:durableId="1312829820">
    <w:abstractNumId w:val="15"/>
  </w:num>
  <w:num w:numId="34" w16cid:durableId="287590010">
    <w:abstractNumId w:val="102"/>
  </w:num>
  <w:num w:numId="35" w16cid:durableId="1873612582">
    <w:abstractNumId w:val="76"/>
  </w:num>
  <w:num w:numId="36" w16cid:durableId="216861757">
    <w:abstractNumId w:val="34"/>
  </w:num>
  <w:num w:numId="37" w16cid:durableId="641618951">
    <w:abstractNumId w:val="7"/>
  </w:num>
  <w:num w:numId="38" w16cid:durableId="598098165">
    <w:abstractNumId w:val="48"/>
  </w:num>
  <w:num w:numId="39" w16cid:durableId="1558976477">
    <w:abstractNumId w:val="10"/>
  </w:num>
  <w:num w:numId="40" w16cid:durableId="1071346636">
    <w:abstractNumId w:val="2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4489342">
    <w:abstractNumId w:val="83"/>
  </w:num>
  <w:num w:numId="42" w16cid:durableId="568617048">
    <w:abstractNumId w:val="64"/>
  </w:num>
  <w:num w:numId="43" w16cid:durableId="1726679460">
    <w:abstractNumId w:val="18"/>
  </w:num>
  <w:num w:numId="44" w16cid:durableId="1825974846">
    <w:abstractNumId w:val="52"/>
  </w:num>
  <w:num w:numId="45" w16cid:durableId="2008434267">
    <w:abstractNumId w:val="45"/>
  </w:num>
  <w:num w:numId="46" w16cid:durableId="513233217">
    <w:abstractNumId w:val="39"/>
  </w:num>
  <w:num w:numId="47" w16cid:durableId="320893562">
    <w:abstractNumId w:val="3"/>
  </w:num>
  <w:num w:numId="48" w16cid:durableId="1331524392">
    <w:abstractNumId w:val="80"/>
  </w:num>
  <w:num w:numId="49" w16cid:durableId="1038437161">
    <w:abstractNumId w:val="50"/>
  </w:num>
  <w:num w:numId="50" w16cid:durableId="533885046">
    <w:abstractNumId w:val="109"/>
  </w:num>
  <w:num w:numId="51" w16cid:durableId="1088043318">
    <w:abstractNumId w:val="17"/>
  </w:num>
  <w:num w:numId="52" w16cid:durableId="1108432754">
    <w:abstractNumId w:val="99"/>
  </w:num>
  <w:num w:numId="53" w16cid:durableId="494761223">
    <w:abstractNumId w:val="13"/>
  </w:num>
  <w:num w:numId="54" w16cid:durableId="904921588">
    <w:abstractNumId w:val="20"/>
  </w:num>
  <w:num w:numId="55" w16cid:durableId="176699734">
    <w:abstractNumId w:val="72"/>
  </w:num>
  <w:num w:numId="56" w16cid:durableId="1535460091">
    <w:abstractNumId w:val="70"/>
  </w:num>
  <w:num w:numId="57" w16cid:durableId="284238554">
    <w:abstractNumId w:val="88"/>
  </w:num>
  <w:num w:numId="58" w16cid:durableId="1480272344">
    <w:abstractNumId w:val="100"/>
  </w:num>
  <w:num w:numId="59" w16cid:durableId="1277446827">
    <w:abstractNumId w:val="77"/>
  </w:num>
  <w:num w:numId="60" w16cid:durableId="853494450">
    <w:abstractNumId w:val="86"/>
  </w:num>
  <w:num w:numId="61" w16cid:durableId="1059401586">
    <w:abstractNumId w:val="53"/>
  </w:num>
  <w:num w:numId="62" w16cid:durableId="999384324">
    <w:abstractNumId w:val="22"/>
  </w:num>
  <w:num w:numId="63" w16cid:durableId="1177496023">
    <w:abstractNumId w:val="12"/>
  </w:num>
  <w:num w:numId="64" w16cid:durableId="437288922">
    <w:abstractNumId w:val="46"/>
  </w:num>
  <w:num w:numId="65" w16cid:durableId="1139877759">
    <w:abstractNumId w:val="94"/>
  </w:num>
  <w:num w:numId="66" w16cid:durableId="431513288">
    <w:abstractNumId w:val="108"/>
  </w:num>
  <w:num w:numId="67" w16cid:durableId="414786117">
    <w:abstractNumId w:val="89"/>
  </w:num>
  <w:num w:numId="68" w16cid:durableId="2070036735">
    <w:abstractNumId w:val="57"/>
  </w:num>
  <w:num w:numId="69" w16cid:durableId="950161357">
    <w:abstractNumId w:val="29"/>
  </w:num>
  <w:num w:numId="70" w16cid:durableId="1960994293">
    <w:abstractNumId w:val="35"/>
  </w:num>
  <w:num w:numId="71" w16cid:durableId="186676122">
    <w:abstractNumId w:val="36"/>
  </w:num>
  <w:num w:numId="72" w16cid:durableId="248780882">
    <w:abstractNumId w:val="93"/>
  </w:num>
  <w:num w:numId="73" w16cid:durableId="1434129565">
    <w:abstractNumId w:val="98"/>
  </w:num>
  <w:num w:numId="74" w16cid:durableId="648216693">
    <w:abstractNumId w:val="63"/>
  </w:num>
  <w:num w:numId="75" w16cid:durableId="1303848583">
    <w:abstractNumId w:val="78"/>
  </w:num>
  <w:num w:numId="76" w16cid:durableId="1382633483">
    <w:abstractNumId w:val="38"/>
  </w:num>
  <w:num w:numId="77" w16cid:durableId="1678996083">
    <w:abstractNumId w:val="95"/>
  </w:num>
  <w:num w:numId="78" w16cid:durableId="285240576">
    <w:abstractNumId w:val="95"/>
  </w:num>
  <w:num w:numId="79" w16cid:durableId="1529565391">
    <w:abstractNumId w:val="66"/>
  </w:num>
  <w:num w:numId="80" w16cid:durableId="40323643">
    <w:abstractNumId w:val="103"/>
  </w:num>
  <w:num w:numId="81" w16cid:durableId="1274702235">
    <w:abstractNumId w:val="95"/>
  </w:num>
  <w:num w:numId="82" w16cid:durableId="1591548119">
    <w:abstractNumId w:val="21"/>
  </w:num>
  <w:num w:numId="83" w16cid:durableId="267204787">
    <w:abstractNumId w:val="23"/>
  </w:num>
  <w:num w:numId="84" w16cid:durableId="1442217026">
    <w:abstractNumId w:val="43"/>
  </w:num>
  <w:num w:numId="85" w16cid:durableId="387800911">
    <w:abstractNumId w:val="30"/>
  </w:num>
  <w:num w:numId="86" w16cid:durableId="1302347282">
    <w:abstractNumId w:val="42"/>
  </w:num>
  <w:num w:numId="87" w16cid:durableId="1775516091">
    <w:abstractNumId w:val="8"/>
  </w:num>
  <w:num w:numId="88" w16cid:durableId="1809349399">
    <w:abstractNumId w:val="6"/>
  </w:num>
  <w:num w:numId="89" w16cid:durableId="306253269">
    <w:abstractNumId w:val="9"/>
  </w:num>
  <w:num w:numId="90" w16cid:durableId="1370031376">
    <w:abstractNumId w:val="101"/>
  </w:num>
  <w:num w:numId="91" w16cid:durableId="1030759021">
    <w:abstractNumId w:val="67"/>
  </w:num>
  <w:num w:numId="92" w16cid:durableId="1024405148">
    <w:abstractNumId w:val="105"/>
  </w:num>
  <w:num w:numId="93" w16cid:durableId="185608271">
    <w:abstractNumId w:val="33"/>
  </w:num>
  <w:num w:numId="94" w16cid:durableId="426582243">
    <w:abstractNumId w:val="71"/>
  </w:num>
  <w:num w:numId="95" w16cid:durableId="1845975182">
    <w:abstractNumId w:val="11"/>
  </w:num>
  <w:num w:numId="96" w16cid:durableId="1274630445">
    <w:abstractNumId w:val="37"/>
  </w:num>
  <w:num w:numId="97" w16cid:durableId="1779982804">
    <w:abstractNumId w:val="82"/>
  </w:num>
  <w:num w:numId="98" w16cid:durableId="89665645">
    <w:abstractNumId w:val="106"/>
  </w:num>
  <w:num w:numId="99" w16cid:durableId="1104379388">
    <w:abstractNumId w:val="107"/>
  </w:num>
  <w:num w:numId="100" w16cid:durableId="304238961">
    <w:abstractNumId w:val="92"/>
  </w:num>
  <w:num w:numId="101" w16cid:durableId="6639407">
    <w:abstractNumId w:val="32"/>
  </w:num>
  <w:num w:numId="102" w16cid:durableId="473065878">
    <w:abstractNumId w:val="61"/>
  </w:num>
  <w:num w:numId="103" w16cid:durableId="1466195188">
    <w:abstractNumId w:val="103"/>
  </w:num>
  <w:num w:numId="104" w16cid:durableId="617683427">
    <w:abstractNumId w:val="16"/>
  </w:num>
  <w:num w:numId="105" w16cid:durableId="20412729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91030701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320160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6507411">
    <w:abstractNumId w:val="14"/>
  </w:num>
  <w:num w:numId="109" w16cid:durableId="472722710">
    <w:abstractNumId w:val="91"/>
  </w:num>
  <w:num w:numId="110" w16cid:durableId="1675231397">
    <w:abstractNumId w:val="79"/>
  </w:num>
  <w:num w:numId="111" w16cid:durableId="739910191">
    <w:abstractNumId w:val="55"/>
  </w:num>
  <w:num w:numId="112" w16cid:durableId="879363405">
    <w:abstractNumId w:val="28"/>
  </w:num>
  <w:num w:numId="113" w16cid:durableId="1217740193">
    <w:abstractNumId w:val="24"/>
  </w:num>
  <w:num w:numId="114" w16cid:durableId="536159816">
    <w:abstractNumId w:val="59"/>
  </w:num>
  <w:num w:numId="115" w16cid:durableId="1282766304">
    <w:abstractNumId w:val="25"/>
  </w:num>
  <w:num w:numId="116" w16cid:durableId="1165247458">
    <w:abstractNumId w:val="62"/>
  </w:num>
  <w:num w:numId="117" w16cid:durableId="211617731">
    <w:abstractNumId w:val="31"/>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183"/>
    <w:rsid w:val="00000682"/>
    <w:rsid w:val="00000864"/>
    <w:rsid w:val="000008C0"/>
    <w:rsid w:val="00000B2E"/>
    <w:rsid w:val="0000104C"/>
    <w:rsid w:val="000012D4"/>
    <w:rsid w:val="000015C9"/>
    <w:rsid w:val="00001D1B"/>
    <w:rsid w:val="00001DDD"/>
    <w:rsid w:val="00001FA3"/>
    <w:rsid w:val="00001FA7"/>
    <w:rsid w:val="00002010"/>
    <w:rsid w:val="0000218F"/>
    <w:rsid w:val="00002446"/>
    <w:rsid w:val="00002455"/>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3DD"/>
    <w:rsid w:val="000054DB"/>
    <w:rsid w:val="00005610"/>
    <w:rsid w:val="00005C8A"/>
    <w:rsid w:val="00005FB0"/>
    <w:rsid w:val="0000601A"/>
    <w:rsid w:val="00006508"/>
    <w:rsid w:val="0000675A"/>
    <w:rsid w:val="0000737E"/>
    <w:rsid w:val="0000793E"/>
    <w:rsid w:val="00007A53"/>
    <w:rsid w:val="000103D3"/>
    <w:rsid w:val="0001058D"/>
    <w:rsid w:val="000105EE"/>
    <w:rsid w:val="000108B3"/>
    <w:rsid w:val="00010C70"/>
    <w:rsid w:val="0001114E"/>
    <w:rsid w:val="000112A6"/>
    <w:rsid w:val="0001152F"/>
    <w:rsid w:val="00011701"/>
    <w:rsid w:val="00011A27"/>
    <w:rsid w:val="00011DAB"/>
    <w:rsid w:val="000123E8"/>
    <w:rsid w:val="00012423"/>
    <w:rsid w:val="0001256C"/>
    <w:rsid w:val="00012B3D"/>
    <w:rsid w:val="00013592"/>
    <w:rsid w:val="00013749"/>
    <w:rsid w:val="00013972"/>
    <w:rsid w:val="00013AF8"/>
    <w:rsid w:val="0001466A"/>
    <w:rsid w:val="00014F62"/>
    <w:rsid w:val="00014FAD"/>
    <w:rsid w:val="000158FC"/>
    <w:rsid w:val="00015DC5"/>
    <w:rsid w:val="0001612B"/>
    <w:rsid w:val="000162A8"/>
    <w:rsid w:val="0001640A"/>
    <w:rsid w:val="00016537"/>
    <w:rsid w:val="00016AC0"/>
    <w:rsid w:val="00016CDF"/>
    <w:rsid w:val="00016F63"/>
    <w:rsid w:val="00017218"/>
    <w:rsid w:val="00017408"/>
    <w:rsid w:val="00017430"/>
    <w:rsid w:val="000174BD"/>
    <w:rsid w:val="00017FE8"/>
    <w:rsid w:val="0002049B"/>
    <w:rsid w:val="00020887"/>
    <w:rsid w:val="0002126A"/>
    <w:rsid w:val="00021656"/>
    <w:rsid w:val="0002173F"/>
    <w:rsid w:val="000218E4"/>
    <w:rsid w:val="00021C04"/>
    <w:rsid w:val="00022126"/>
    <w:rsid w:val="00022362"/>
    <w:rsid w:val="000224AD"/>
    <w:rsid w:val="000224AE"/>
    <w:rsid w:val="0002276D"/>
    <w:rsid w:val="00022B01"/>
    <w:rsid w:val="00022C08"/>
    <w:rsid w:val="00022F34"/>
    <w:rsid w:val="00022FD2"/>
    <w:rsid w:val="0002334D"/>
    <w:rsid w:val="00023554"/>
    <w:rsid w:val="000235F9"/>
    <w:rsid w:val="00023807"/>
    <w:rsid w:val="00023A19"/>
    <w:rsid w:val="000243ED"/>
    <w:rsid w:val="0002453B"/>
    <w:rsid w:val="0002454B"/>
    <w:rsid w:val="0002475C"/>
    <w:rsid w:val="00024D54"/>
    <w:rsid w:val="00024D67"/>
    <w:rsid w:val="00024F61"/>
    <w:rsid w:val="0002579A"/>
    <w:rsid w:val="00025E22"/>
    <w:rsid w:val="00025EA2"/>
    <w:rsid w:val="000262B1"/>
    <w:rsid w:val="00026654"/>
    <w:rsid w:val="000267DD"/>
    <w:rsid w:val="0002683D"/>
    <w:rsid w:val="000269DA"/>
    <w:rsid w:val="00026BFD"/>
    <w:rsid w:val="00026C80"/>
    <w:rsid w:val="0002784E"/>
    <w:rsid w:val="00027B45"/>
    <w:rsid w:val="00027CBC"/>
    <w:rsid w:val="00027EBB"/>
    <w:rsid w:val="00030169"/>
    <w:rsid w:val="000302FC"/>
    <w:rsid w:val="00030344"/>
    <w:rsid w:val="00030638"/>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E68"/>
    <w:rsid w:val="00032F4D"/>
    <w:rsid w:val="000332A9"/>
    <w:rsid w:val="0003334C"/>
    <w:rsid w:val="0003348A"/>
    <w:rsid w:val="00033BA1"/>
    <w:rsid w:val="00033FDC"/>
    <w:rsid w:val="0003445E"/>
    <w:rsid w:val="00034B00"/>
    <w:rsid w:val="00034CE4"/>
    <w:rsid w:val="00035483"/>
    <w:rsid w:val="000356F6"/>
    <w:rsid w:val="00035A0A"/>
    <w:rsid w:val="00035EC4"/>
    <w:rsid w:val="000360B8"/>
    <w:rsid w:val="00036A13"/>
    <w:rsid w:val="00036A92"/>
    <w:rsid w:val="00036C61"/>
    <w:rsid w:val="00036D90"/>
    <w:rsid w:val="00037538"/>
    <w:rsid w:val="000375E0"/>
    <w:rsid w:val="00037780"/>
    <w:rsid w:val="00040410"/>
    <w:rsid w:val="0004082C"/>
    <w:rsid w:val="00040CE4"/>
    <w:rsid w:val="00040ED7"/>
    <w:rsid w:val="00040F7A"/>
    <w:rsid w:val="00040FF7"/>
    <w:rsid w:val="00041008"/>
    <w:rsid w:val="00041C1B"/>
    <w:rsid w:val="00041D16"/>
    <w:rsid w:val="000420C1"/>
    <w:rsid w:val="00042B32"/>
    <w:rsid w:val="00042CB9"/>
    <w:rsid w:val="00042FFE"/>
    <w:rsid w:val="00043157"/>
    <w:rsid w:val="000433E9"/>
    <w:rsid w:val="00043C0F"/>
    <w:rsid w:val="000445B9"/>
    <w:rsid w:val="000448DA"/>
    <w:rsid w:val="00044C67"/>
    <w:rsid w:val="00044EB2"/>
    <w:rsid w:val="00044F8D"/>
    <w:rsid w:val="00045394"/>
    <w:rsid w:val="0004586E"/>
    <w:rsid w:val="00045C4F"/>
    <w:rsid w:val="00046497"/>
    <w:rsid w:val="000472F0"/>
    <w:rsid w:val="0004735D"/>
    <w:rsid w:val="00047A93"/>
    <w:rsid w:val="0005172F"/>
    <w:rsid w:val="00051E27"/>
    <w:rsid w:val="000525D9"/>
    <w:rsid w:val="00052857"/>
    <w:rsid w:val="00052A06"/>
    <w:rsid w:val="00052D70"/>
    <w:rsid w:val="00053353"/>
    <w:rsid w:val="000533CE"/>
    <w:rsid w:val="000533D7"/>
    <w:rsid w:val="0005340B"/>
    <w:rsid w:val="000539A4"/>
    <w:rsid w:val="00053EAB"/>
    <w:rsid w:val="000540E5"/>
    <w:rsid w:val="0005413A"/>
    <w:rsid w:val="000541EA"/>
    <w:rsid w:val="000542AE"/>
    <w:rsid w:val="000549FB"/>
    <w:rsid w:val="00054B60"/>
    <w:rsid w:val="00054E1C"/>
    <w:rsid w:val="00054E99"/>
    <w:rsid w:val="0005501F"/>
    <w:rsid w:val="00055358"/>
    <w:rsid w:val="000556C2"/>
    <w:rsid w:val="000556DC"/>
    <w:rsid w:val="00055E8F"/>
    <w:rsid w:val="00055EC0"/>
    <w:rsid w:val="000560E9"/>
    <w:rsid w:val="000564B7"/>
    <w:rsid w:val="0005667D"/>
    <w:rsid w:val="000568F7"/>
    <w:rsid w:val="0005723C"/>
    <w:rsid w:val="00057248"/>
    <w:rsid w:val="0005769E"/>
    <w:rsid w:val="00057CB1"/>
    <w:rsid w:val="00057DF8"/>
    <w:rsid w:val="00057EA9"/>
    <w:rsid w:val="00057EDB"/>
    <w:rsid w:val="00060062"/>
    <w:rsid w:val="00060435"/>
    <w:rsid w:val="00060806"/>
    <w:rsid w:val="00060A4A"/>
    <w:rsid w:val="00060B36"/>
    <w:rsid w:val="00060B3A"/>
    <w:rsid w:val="0006168A"/>
    <w:rsid w:val="000619E6"/>
    <w:rsid w:val="00061AA3"/>
    <w:rsid w:val="00061CC9"/>
    <w:rsid w:val="00061D9F"/>
    <w:rsid w:val="00061FF9"/>
    <w:rsid w:val="000623AC"/>
    <w:rsid w:val="000628E4"/>
    <w:rsid w:val="00062949"/>
    <w:rsid w:val="00062BCA"/>
    <w:rsid w:val="00062F9B"/>
    <w:rsid w:val="00063613"/>
    <w:rsid w:val="00063623"/>
    <w:rsid w:val="00063E6C"/>
    <w:rsid w:val="00064248"/>
    <w:rsid w:val="00064491"/>
    <w:rsid w:val="000649F7"/>
    <w:rsid w:val="00064FB6"/>
    <w:rsid w:val="000650A4"/>
    <w:rsid w:val="0006557C"/>
    <w:rsid w:val="00065984"/>
    <w:rsid w:val="00066971"/>
    <w:rsid w:val="000669B1"/>
    <w:rsid w:val="00066C81"/>
    <w:rsid w:val="00066EAA"/>
    <w:rsid w:val="00066ECE"/>
    <w:rsid w:val="000674C7"/>
    <w:rsid w:val="000677D6"/>
    <w:rsid w:val="0006795B"/>
    <w:rsid w:val="00067E4F"/>
    <w:rsid w:val="000702B0"/>
    <w:rsid w:val="000705F3"/>
    <w:rsid w:val="000706ED"/>
    <w:rsid w:val="0007074F"/>
    <w:rsid w:val="00070B4C"/>
    <w:rsid w:val="00070D06"/>
    <w:rsid w:val="00070DD1"/>
    <w:rsid w:val="0007141F"/>
    <w:rsid w:val="00071CF8"/>
    <w:rsid w:val="00071EC5"/>
    <w:rsid w:val="00071F4B"/>
    <w:rsid w:val="00071F92"/>
    <w:rsid w:val="00072131"/>
    <w:rsid w:val="0007239D"/>
    <w:rsid w:val="0007266A"/>
    <w:rsid w:val="000726C0"/>
    <w:rsid w:val="00072D0E"/>
    <w:rsid w:val="00072E96"/>
    <w:rsid w:val="00073717"/>
    <w:rsid w:val="00073A43"/>
    <w:rsid w:val="00073B26"/>
    <w:rsid w:val="0007475A"/>
    <w:rsid w:val="00074824"/>
    <w:rsid w:val="000748DD"/>
    <w:rsid w:val="00075106"/>
    <w:rsid w:val="00075153"/>
    <w:rsid w:val="000752A9"/>
    <w:rsid w:val="0007548B"/>
    <w:rsid w:val="00075D8F"/>
    <w:rsid w:val="000761D8"/>
    <w:rsid w:val="000765E9"/>
    <w:rsid w:val="000766F7"/>
    <w:rsid w:val="0007685F"/>
    <w:rsid w:val="00076870"/>
    <w:rsid w:val="00076C1D"/>
    <w:rsid w:val="00077343"/>
    <w:rsid w:val="000773F3"/>
    <w:rsid w:val="000774FC"/>
    <w:rsid w:val="000777BB"/>
    <w:rsid w:val="00077CE5"/>
    <w:rsid w:val="00077D5B"/>
    <w:rsid w:val="00077FE9"/>
    <w:rsid w:val="00080087"/>
    <w:rsid w:val="00080420"/>
    <w:rsid w:val="000809F5"/>
    <w:rsid w:val="00080F00"/>
    <w:rsid w:val="00081157"/>
    <w:rsid w:val="000811F0"/>
    <w:rsid w:val="000813A5"/>
    <w:rsid w:val="00081435"/>
    <w:rsid w:val="000814E0"/>
    <w:rsid w:val="000815CB"/>
    <w:rsid w:val="0008177C"/>
    <w:rsid w:val="000820A2"/>
    <w:rsid w:val="000821FD"/>
    <w:rsid w:val="000822B2"/>
    <w:rsid w:val="00082929"/>
    <w:rsid w:val="00082AED"/>
    <w:rsid w:val="00083899"/>
    <w:rsid w:val="00083A58"/>
    <w:rsid w:val="00083A7D"/>
    <w:rsid w:val="00083B90"/>
    <w:rsid w:val="00084939"/>
    <w:rsid w:val="00084C69"/>
    <w:rsid w:val="00084C95"/>
    <w:rsid w:val="00084CF1"/>
    <w:rsid w:val="00085564"/>
    <w:rsid w:val="0008564D"/>
    <w:rsid w:val="00085835"/>
    <w:rsid w:val="00085DBD"/>
    <w:rsid w:val="00085E46"/>
    <w:rsid w:val="00085F0B"/>
    <w:rsid w:val="00087268"/>
    <w:rsid w:val="00087CAE"/>
    <w:rsid w:val="00087D29"/>
    <w:rsid w:val="00087D4A"/>
    <w:rsid w:val="00087D63"/>
    <w:rsid w:val="000907D0"/>
    <w:rsid w:val="00090B90"/>
    <w:rsid w:val="0009150C"/>
    <w:rsid w:val="00091C7D"/>
    <w:rsid w:val="0009228F"/>
    <w:rsid w:val="00092B86"/>
    <w:rsid w:val="00092D5F"/>
    <w:rsid w:val="000931D9"/>
    <w:rsid w:val="00093511"/>
    <w:rsid w:val="0009381B"/>
    <w:rsid w:val="00093853"/>
    <w:rsid w:val="000943D0"/>
    <w:rsid w:val="00094703"/>
    <w:rsid w:val="0009481B"/>
    <w:rsid w:val="00094C40"/>
    <w:rsid w:val="00094D4D"/>
    <w:rsid w:val="00095451"/>
    <w:rsid w:val="0009561E"/>
    <w:rsid w:val="000964F9"/>
    <w:rsid w:val="00096A94"/>
    <w:rsid w:val="00096F15"/>
    <w:rsid w:val="000977E6"/>
    <w:rsid w:val="000978F1"/>
    <w:rsid w:val="0009791D"/>
    <w:rsid w:val="00097DBB"/>
    <w:rsid w:val="00097DDE"/>
    <w:rsid w:val="00097DE9"/>
    <w:rsid w:val="00097E17"/>
    <w:rsid w:val="000A0023"/>
    <w:rsid w:val="000A025D"/>
    <w:rsid w:val="000A02B4"/>
    <w:rsid w:val="000A03B6"/>
    <w:rsid w:val="000A0418"/>
    <w:rsid w:val="000A0474"/>
    <w:rsid w:val="000A0C0F"/>
    <w:rsid w:val="000A0E63"/>
    <w:rsid w:val="000A11DE"/>
    <w:rsid w:val="000A172C"/>
    <w:rsid w:val="000A1A2D"/>
    <w:rsid w:val="000A1ACE"/>
    <w:rsid w:val="000A203C"/>
    <w:rsid w:val="000A2135"/>
    <w:rsid w:val="000A24FF"/>
    <w:rsid w:val="000A255A"/>
    <w:rsid w:val="000A27DC"/>
    <w:rsid w:val="000A2962"/>
    <w:rsid w:val="000A2B46"/>
    <w:rsid w:val="000A300A"/>
    <w:rsid w:val="000A3255"/>
    <w:rsid w:val="000A3288"/>
    <w:rsid w:val="000A3772"/>
    <w:rsid w:val="000A3E57"/>
    <w:rsid w:val="000A4139"/>
    <w:rsid w:val="000A4369"/>
    <w:rsid w:val="000A442E"/>
    <w:rsid w:val="000A4DDE"/>
    <w:rsid w:val="000A57D7"/>
    <w:rsid w:val="000A5B84"/>
    <w:rsid w:val="000A632D"/>
    <w:rsid w:val="000A6EC2"/>
    <w:rsid w:val="000A6F86"/>
    <w:rsid w:val="000A759B"/>
    <w:rsid w:val="000A778B"/>
    <w:rsid w:val="000A7B09"/>
    <w:rsid w:val="000B040F"/>
    <w:rsid w:val="000B0630"/>
    <w:rsid w:val="000B0986"/>
    <w:rsid w:val="000B0AFC"/>
    <w:rsid w:val="000B0F9A"/>
    <w:rsid w:val="000B1095"/>
    <w:rsid w:val="000B12A8"/>
    <w:rsid w:val="000B1DA3"/>
    <w:rsid w:val="000B1F1A"/>
    <w:rsid w:val="000B2186"/>
    <w:rsid w:val="000B22D8"/>
    <w:rsid w:val="000B24D9"/>
    <w:rsid w:val="000B27B1"/>
    <w:rsid w:val="000B290E"/>
    <w:rsid w:val="000B2BE8"/>
    <w:rsid w:val="000B2E6F"/>
    <w:rsid w:val="000B31B5"/>
    <w:rsid w:val="000B342E"/>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D19"/>
    <w:rsid w:val="000C1FE0"/>
    <w:rsid w:val="000C2AD0"/>
    <w:rsid w:val="000C2AF1"/>
    <w:rsid w:val="000C2C35"/>
    <w:rsid w:val="000C349D"/>
    <w:rsid w:val="000C3A1E"/>
    <w:rsid w:val="000C3D48"/>
    <w:rsid w:val="000C3EAD"/>
    <w:rsid w:val="000C3EFF"/>
    <w:rsid w:val="000C4458"/>
    <w:rsid w:val="000C452C"/>
    <w:rsid w:val="000C4569"/>
    <w:rsid w:val="000C4878"/>
    <w:rsid w:val="000C4933"/>
    <w:rsid w:val="000C4BDD"/>
    <w:rsid w:val="000C5068"/>
    <w:rsid w:val="000C542E"/>
    <w:rsid w:val="000C5544"/>
    <w:rsid w:val="000C5F67"/>
    <w:rsid w:val="000C61FF"/>
    <w:rsid w:val="000C73F8"/>
    <w:rsid w:val="000C7540"/>
    <w:rsid w:val="000C7751"/>
    <w:rsid w:val="000C796F"/>
    <w:rsid w:val="000C7C79"/>
    <w:rsid w:val="000C7F93"/>
    <w:rsid w:val="000D07AC"/>
    <w:rsid w:val="000D0839"/>
    <w:rsid w:val="000D08FB"/>
    <w:rsid w:val="000D0955"/>
    <w:rsid w:val="000D0F14"/>
    <w:rsid w:val="000D109A"/>
    <w:rsid w:val="000D1145"/>
    <w:rsid w:val="000D1328"/>
    <w:rsid w:val="000D1A8B"/>
    <w:rsid w:val="000D266F"/>
    <w:rsid w:val="000D2A6F"/>
    <w:rsid w:val="000D2BA9"/>
    <w:rsid w:val="000D3A63"/>
    <w:rsid w:val="000D3C93"/>
    <w:rsid w:val="000D3DEA"/>
    <w:rsid w:val="000D3E6D"/>
    <w:rsid w:val="000D3EDE"/>
    <w:rsid w:val="000D3F3C"/>
    <w:rsid w:val="000D4185"/>
    <w:rsid w:val="000D47AA"/>
    <w:rsid w:val="000D47DA"/>
    <w:rsid w:val="000D4895"/>
    <w:rsid w:val="000D4B8E"/>
    <w:rsid w:val="000D550E"/>
    <w:rsid w:val="000D58AF"/>
    <w:rsid w:val="000D5BB2"/>
    <w:rsid w:val="000D5BC3"/>
    <w:rsid w:val="000D5C25"/>
    <w:rsid w:val="000D5F59"/>
    <w:rsid w:val="000D5F89"/>
    <w:rsid w:val="000D6054"/>
    <w:rsid w:val="000D633E"/>
    <w:rsid w:val="000D6727"/>
    <w:rsid w:val="000D6DE2"/>
    <w:rsid w:val="000D6F1E"/>
    <w:rsid w:val="000D71CA"/>
    <w:rsid w:val="000D7336"/>
    <w:rsid w:val="000D742F"/>
    <w:rsid w:val="000D764E"/>
    <w:rsid w:val="000E0236"/>
    <w:rsid w:val="000E0591"/>
    <w:rsid w:val="000E066B"/>
    <w:rsid w:val="000E07E9"/>
    <w:rsid w:val="000E09F8"/>
    <w:rsid w:val="000E1B2E"/>
    <w:rsid w:val="000E1DB4"/>
    <w:rsid w:val="000E1F84"/>
    <w:rsid w:val="000E1FA2"/>
    <w:rsid w:val="000E21A5"/>
    <w:rsid w:val="000E21FB"/>
    <w:rsid w:val="000E24B1"/>
    <w:rsid w:val="000E27A9"/>
    <w:rsid w:val="000E3608"/>
    <w:rsid w:val="000E3DA7"/>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52E"/>
    <w:rsid w:val="000E6863"/>
    <w:rsid w:val="000E6B51"/>
    <w:rsid w:val="000E728E"/>
    <w:rsid w:val="000E745D"/>
    <w:rsid w:val="000E754F"/>
    <w:rsid w:val="000E7982"/>
    <w:rsid w:val="000E7A9C"/>
    <w:rsid w:val="000E7ADC"/>
    <w:rsid w:val="000E7FEA"/>
    <w:rsid w:val="000F0018"/>
    <w:rsid w:val="000F006A"/>
    <w:rsid w:val="000F00E3"/>
    <w:rsid w:val="000F020C"/>
    <w:rsid w:val="000F04C3"/>
    <w:rsid w:val="000F04FA"/>
    <w:rsid w:val="000F06B8"/>
    <w:rsid w:val="000F07DB"/>
    <w:rsid w:val="000F07E3"/>
    <w:rsid w:val="000F0B18"/>
    <w:rsid w:val="000F0CD5"/>
    <w:rsid w:val="000F130A"/>
    <w:rsid w:val="000F173E"/>
    <w:rsid w:val="000F1783"/>
    <w:rsid w:val="000F1812"/>
    <w:rsid w:val="000F19F9"/>
    <w:rsid w:val="000F2893"/>
    <w:rsid w:val="000F2924"/>
    <w:rsid w:val="000F2DE9"/>
    <w:rsid w:val="000F30E0"/>
    <w:rsid w:val="000F37AD"/>
    <w:rsid w:val="000F3800"/>
    <w:rsid w:val="000F38C9"/>
    <w:rsid w:val="000F3A3E"/>
    <w:rsid w:val="000F3E0D"/>
    <w:rsid w:val="000F44A2"/>
    <w:rsid w:val="000F489E"/>
    <w:rsid w:val="000F491E"/>
    <w:rsid w:val="000F4C50"/>
    <w:rsid w:val="000F59B9"/>
    <w:rsid w:val="000F629E"/>
    <w:rsid w:val="000F663A"/>
    <w:rsid w:val="000F710D"/>
    <w:rsid w:val="000F73B7"/>
    <w:rsid w:val="000F7582"/>
    <w:rsid w:val="0010042F"/>
    <w:rsid w:val="00100BA7"/>
    <w:rsid w:val="00100DD0"/>
    <w:rsid w:val="00100F2B"/>
    <w:rsid w:val="00101219"/>
    <w:rsid w:val="00101E21"/>
    <w:rsid w:val="00101E46"/>
    <w:rsid w:val="00102249"/>
    <w:rsid w:val="0010236D"/>
    <w:rsid w:val="001023DD"/>
    <w:rsid w:val="00102896"/>
    <w:rsid w:val="0010398A"/>
    <w:rsid w:val="00103BF7"/>
    <w:rsid w:val="00103E17"/>
    <w:rsid w:val="001043F5"/>
    <w:rsid w:val="00104765"/>
    <w:rsid w:val="001049CC"/>
    <w:rsid w:val="00104C1C"/>
    <w:rsid w:val="00105275"/>
    <w:rsid w:val="00105377"/>
    <w:rsid w:val="00105714"/>
    <w:rsid w:val="00105B56"/>
    <w:rsid w:val="00105C03"/>
    <w:rsid w:val="00105E61"/>
    <w:rsid w:val="00106101"/>
    <w:rsid w:val="00106903"/>
    <w:rsid w:val="00106CB3"/>
    <w:rsid w:val="00107030"/>
    <w:rsid w:val="001072EE"/>
    <w:rsid w:val="00107C0B"/>
    <w:rsid w:val="00107EF9"/>
    <w:rsid w:val="00107EFB"/>
    <w:rsid w:val="001100B2"/>
    <w:rsid w:val="0011013B"/>
    <w:rsid w:val="001104D6"/>
    <w:rsid w:val="00110631"/>
    <w:rsid w:val="00110633"/>
    <w:rsid w:val="00110B6E"/>
    <w:rsid w:val="00111124"/>
    <w:rsid w:val="001126A5"/>
    <w:rsid w:val="0011296A"/>
    <w:rsid w:val="00112B87"/>
    <w:rsid w:val="00112C0C"/>
    <w:rsid w:val="00112CC1"/>
    <w:rsid w:val="00112DC5"/>
    <w:rsid w:val="00112E9D"/>
    <w:rsid w:val="00113737"/>
    <w:rsid w:val="00113740"/>
    <w:rsid w:val="00113A9F"/>
    <w:rsid w:val="00113C54"/>
    <w:rsid w:val="00113CD2"/>
    <w:rsid w:val="0011410B"/>
    <w:rsid w:val="001142D2"/>
    <w:rsid w:val="00114344"/>
    <w:rsid w:val="001148D1"/>
    <w:rsid w:val="001149BA"/>
    <w:rsid w:val="00114EA7"/>
    <w:rsid w:val="00114EB6"/>
    <w:rsid w:val="00114F93"/>
    <w:rsid w:val="001151D2"/>
    <w:rsid w:val="001151DC"/>
    <w:rsid w:val="001152A3"/>
    <w:rsid w:val="0011559A"/>
    <w:rsid w:val="0011570F"/>
    <w:rsid w:val="00115B33"/>
    <w:rsid w:val="00115C63"/>
    <w:rsid w:val="00115E44"/>
    <w:rsid w:val="0011620E"/>
    <w:rsid w:val="001163A2"/>
    <w:rsid w:val="00116680"/>
    <w:rsid w:val="00116919"/>
    <w:rsid w:val="00116967"/>
    <w:rsid w:val="00116CC2"/>
    <w:rsid w:val="00116E75"/>
    <w:rsid w:val="00116F86"/>
    <w:rsid w:val="00116F88"/>
    <w:rsid w:val="00116F95"/>
    <w:rsid w:val="00117060"/>
    <w:rsid w:val="00117A91"/>
    <w:rsid w:val="00117B10"/>
    <w:rsid w:val="00117CA5"/>
    <w:rsid w:val="00117CEB"/>
    <w:rsid w:val="00117FF4"/>
    <w:rsid w:val="00120030"/>
    <w:rsid w:val="00120ABF"/>
    <w:rsid w:val="00121296"/>
    <w:rsid w:val="001216A4"/>
    <w:rsid w:val="001218BD"/>
    <w:rsid w:val="00121B31"/>
    <w:rsid w:val="00121CC9"/>
    <w:rsid w:val="00121F67"/>
    <w:rsid w:val="0012225F"/>
    <w:rsid w:val="00122682"/>
    <w:rsid w:val="00122807"/>
    <w:rsid w:val="001229D2"/>
    <w:rsid w:val="00122C37"/>
    <w:rsid w:val="00122E9E"/>
    <w:rsid w:val="001230A8"/>
    <w:rsid w:val="00123214"/>
    <w:rsid w:val="00123632"/>
    <w:rsid w:val="00123AD9"/>
    <w:rsid w:val="00123B15"/>
    <w:rsid w:val="00123B4F"/>
    <w:rsid w:val="00124021"/>
    <w:rsid w:val="001241E7"/>
    <w:rsid w:val="001242F3"/>
    <w:rsid w:val="00124370"/>
    <w:rsid w:val="001244C2"/>
    <w:rsid w:val="00124B83"/>
    <w:rsid w:val="00124C70"/>
    <w:rsid w:val="001252A4"/>
    <w:rsid w:val="00125362"/>
    <w:rsid w:val="001259FB"/>
    <w:rsid w:val="00125D1D"/>
    <w:rsid w:val="0012620D"/>
    <w:rsid w:val="001264D6"/>
    <w:rsid w:val="00126CA9"/>
    <w:rsid w:val="0012773B"/>
    <w:rsid w:val="001277A1"/>
    <w:rsid w:val="00127C0E"/>
    <w:rsid w:val="00127FED"/>
    <w:rsid w:val="001309C4"/>
    <w:rsid w:val="00130DE4"/>
    <w:rsid w:val="0013118E"/>
    <w:rsid w:val="0013129A"/>
    <w:rsid w:val="00131485"/>
    <w:rsid w:val="0013154C"/>
    <w:rsid w:val="0013168F"/>
    <w:rsid w:val="00131D98"/>
    <w:rsid w:val="00131F6C"/>
    <w:rsid w:val="0013235D"/>
    <w:rsid w:val="001324E6"/>
    <w:rsid w:val="0013295A"/>
    <w:rsid w:val="00132989"/>
    <w:rsid w:val="00133058"/>
    <w:rsid w:val="00133864"/>
    <w:rsid w:val="00133A5F"/>
    <w:rsid w:val="00133B9E"/>
    <w:rsid w:val="00133F99"/>
    <w:rsid w:val="00134143"/>
    <w:rsid w:val="001343AB"/>
    <w:rsid w:val="001343C5"/>
    <w:rsid w:val="00135256"/>
    <w:rsid w:val="00135438"/>
    <w:rsid w:val="00135718"/>
    <w:rsid w:val="00135828"/>
    <w:rsid w:val="0013593E"/>
    <w:rsid w:val="00135E37"/>
    <w:rsid w:val="00135F5E"/>
    <w:rsid w:val="00136357"/>
    <w:rsid w:val="00136402"/>
    <w:rsid w:val="00136632"/>
    <w:rsid w:val="0013695E"/>
    <w:rsid w:val="00136A35"/>
    <w:rsid w:val="00136DF7"/>
    <w:rsid w:val="001374E6"/>
    <w:rsid w:val="00137B29"/>
    <w:rsid w:val="00137B80"/>
    <w:rsid w:val="00137E04"/>
    <w:rsid w:val="00137E9F"/>
    <w:rsid w:val="00140104"/>
    <w:rsid w:val="00140417"/>
    <w:rsid w:val="001406A5"/>
    <w:rsid w:val="0014083A"/>
    <w:rsid w:val="00140C6E"/>
    <w:rsid w:val="00140D86"/>
    <w:rsid w:val="00140EDA"/>
    <w:rsid w:val="0014129E"/>
    <w:rsid w:val="00141365"/>
    <w:rsid w:val="0014151C"/>
    <w:rsid w:val="00141631"/>
    <w:rsid w:val="0014194B"/>
    <w:rsid w:val="00141DD1"/>
    <w:rsid w:val="00141E56"/>
    <w:rsid w:val="0014229A"/>
    <w:rsid w:val="00142F80"/>
    <w:rsid w:val="001430BC"/>
    <w:rsid w:val="001431AE"/>
    <w:rsid w:val="001436E8"/>
    <w:rsid w:val="00143A4A"/>
    <w:rsid w:val="00143EF6"/>
    <w:rsid w:val="001449A7"/>
    <w:rsid w:val="00144B3F"/>
    <w:rsid w:val="00144C30"/>
    <w:rsid w:val="00144E60"/>
    <w:rsid w:val="00145285"/>
    <w:rsid w:val="001453DF"/>
    <w:rsid w:val="0014571E"/>
    <w:rsid w:val="00145AAD"/>
    <w:rsid w:val="00145B96"/>
    <w:rsid w:val="00145F55"/>
    <w:rsid w:val="001465D8"/>
    <w:rsid w:val="00146947"/>
    <w:rsid w:val="00146A55"/>
    <w:rsid w:val="0014740F"/>
    <w:rsid w:val="0014742B"/>
    <w:rsid w:val="0014743B"/>
    <w:rsid w:val="0014754C"/>
    <w:rsid w:val="001476D3"/>
    <w:rsid w:val="00147910"/>
    <w:rsid w:val="00147978"/>
    <w:rsid w:val="00147E74"/>
    <w:rsid w:val="0015098A"/>
    <w:rsid w:val="00150C56"/>
    <w:rsid w:val="00150EE3"/>
    <w:rsid w:val="00151120"/>
    <w:rsid w:val="00151BDE"/>
    <w:rsid w:val="0015255B"/>
    <w:rsid w:val="001527B1"/>
    <w:rsid w:val="00152AD3"/>
    <w:rsid w:val="00152B6D"/>
    <w:rsid w:val="00152D00"/>
    <w:rsid w:val="001534F8"/>
    <w:rsid w:val="001538B9"/>
    <w:rsid w:val="00153AF6"/>
    <w:rsid w:val="001543DF"/>
    <w:rsid w:val="00154666"/>
    <w:rsid w:val="00154899"/>
    <w:rsid w:val="00154901"/>
    <w:rsid w:val="00154CFC"/>
    <w:rsid w:val="00154EF0"/>
    <w:rsid w:val="00155303"/>
    <w:rsid w:val="00155608"/>
    <w:rsid w:val="0015594D"/>
    <w:rsid w:val="00155B51"/>
    <w:rsid w:val="00155E43"/>
    <w:rsid w:val="00155EAD"/>
    <w:rsid w:val="001566E1"/>
    <w:rsid w:val="00156781"/>
    <w:rsid w:val="00156B10"/>
    <w:rsid w:val="00156B14"/>
    <w:rsid w:val="00157DA5"/>
    <w:rsid w:val="00157F46"/>
    <w:rsid w:val="00157F49"/>
    <w:rsid w:val="00160161"/>
    <w:rsid w:val="00160187"/>
    <w:rsid w:val="0016024C"/>
    <w:rsid w:val="0016061A"/>
    <w:rsid w:val="00160A85"/>
    <w:rsid w:val="00161011"/>
    <w:rsid w:val="00161412"/>
    <w:rsid w:val="001618C3"/>
    <w:rsid w:val="00161A87"/>
    <w:rsid w:val="00161C5C"/>
    <w:rsid w:val="00162082"/>
    <w:rsid w:val="0016243F"/>
    <w:rsid w:val="00162635"/>
    <w:rsid w:val="001626E4"/>
    <w:rsid w:val="00162837"/>
    <w:rsid w:val="00162C27"/>
    <w:rsid w:val="00163175"/>
    <w:rsid w:val="0016339A"/>
    <w:rsid w:val="00164B9E"/>
    <w:rsid w:val="001650B6"/>
    <w:rsid w:val="001655AA"/>
    <w:rsid w:val="00165791"/>
    <w:rsid w:val="00165956"/>
    <w:rsid w:val="001659C9"/>
    <w:rsid w:val="00165C7E"/>
    <w:rsid w:val="00165DCF"/>
    <w:rsid w:val="00165F2C"/>
    <w:rsid w:val="00165FD8"/>
    <w:rsid w:val="00166087"/>
    <w:rsid w:val="001665E6"/>
    <w:rsid w:val="0016676A"/>
    <w:rsid w:val="00166C7F"/>
    <w:rsid w:val="00166CC2"/>
    <w:rsid w:val="00166FEE"/>
    <w:rsid w:val="00167385"/>
    <w:rsid w:val="00167627"/>
    <w:rsid w:val="00167B4C"/>
    <w:rsid w:val="00167EA4"/>
    <w:rsid w:val="00167F65"/>
    <w:rsid w:val="001701BE"/>
    <w:rsid w:val="00170246"/>
    <w:rsid w:val="00170382"/>
    <w:rsid w:val="00170844"/>
    <w:rsid w:val="00170DCF"/>
    <w:rsid w:val="00170F63"/>
    <w:rsid w:val="00170F6C"/>
    <w:rsid w:val="0017183C"/>
    <w:rsid w:val="00171FB2"/>
    <w:rsid w:val="0017225F"/>
    <w:rsid w:val="00172280"/>
    <w:rsid w:val="001723DB"/>
    <w:rsid w:val="00172EE1"/>
    <w:rsid w:val="001730DF"/>
    <w:rsid w:val="0017326B"/>
    <w:rsid w:val="00173289"/>
    <w:rsid w:val="001732E5"/>
    <w:rsid w:val="0017343E"/>
    <w:rsid w:val="0017445E"/>
    <w:rsid w:val="00174789"/>
    <w:rsid w:val="001747BD"/>
    <w:rsid w:val="001749EB"/>
    <w:rsid w:val="00175244"/>
    <w:rsid w:val="0017526D"/>
    <w:rsid w:val="00175452"/>
    <w:rsid w:val="001759A8"/>
    <w:rsid w:val="00175EDC"/>
    <w:rsid w:val="001760DE"/>
    <w:rsid w:val="00176417"/>
    <w:rsid w:val="001765AE"/>
    <w:rsid w:val="001768C3"/>
    <w:rsid w:val="00176BA4"/>
    <w:rsid w:val="00176D49"/>
    <w:rsid w:val="00176FC5"/>
    <w:rsid w:val="0017776A"/>
    <w:rsid w:val="00177B86"/>
    <w:rsid w:val="00180913"/>
    <w:rsid w:val="0018093C"/>
    <w:rsid w:val="00180C66"/>
    <w:rsid w:val="00180DA9"/>
    <w:rsid w:val="00180DD5"/>
    <w:rsid w:val="00180FFF"/>
    <w:rsid w:val="001814C1"/>
    <w:rsid w:val="00181676"/>
    <w:rsid w:val="00181DF9"/>
    <w:rsid w:val="00181EAC"/>
    <w:rsid w:val="00181F6C"/>
    <w:rsid w:val="00181FE0"/>
    <w:rsid w:val="00182523"/>
    <w:rsid w:val="00182694"/>
    <w:rsid w:val="00182A01"/>
    <w:rsid w:val="00182B2B"/>
    <w:rsid w:val="001830E2"/>
    <w:rsid w:val="001831BD"/>
    <w:rsid w:val="00183478"/>
    <w:rsid w:val="001834C0"/>
    <w:rsid w:val="00183CE1"/>
    <w:rsid w:val="00183ED4"/>
    <w:rsid w:val="0018400E"/>
    <w:rsid w:val="00184344"/>
    <w:rsid w:val="00184C7D"/>
    <w:rsid w:val="00184DC6"/>
    <w:rsid w:val="0018529D"/>
    <w:rsid w:val="00185399"/>
    <w:rsid w:val="0018544D"/>
    <w:rsid w:val="00185791"/>
    <w:rsid w:val="0018595C"/>
    <w:rsid w:val="00185985"/>
    <w:rsid w:val="00185A6D"/>
    <w:rsid w:val="00185F33"/>
    <w:rsid w:val="0018612D"/>
    <w:rsid w:val="001867F0"/>
    <w:rsid w:val="00186D0C"/>
    <w:rsid w:val="00187543"/>
    <w:rsid w:val="001875F6"/>
    <w:rsid w:val="0019010B"/>
    <w:rsid w:val="001901C4"/>
    <w:rsid w:val="00190287"/>
    <w:rsid w:val="00190778"/>
    <w:rsid w:val="001907AE"/>
    <w:rsid w:val="00190821"/>
    <w:rsid w:val="00190F29"/>
    <w:rsid w:val="0019187A"/>
    <w:rsid w:val="00191A6B"/>
    <w:rsid w:val="00191B08"/>
    <w:rsid w:val="001923DD"/>
    <w:rsid w:val="00192849"/>
    <w:rsid w:val="00192A43"/>
    <w:rsid w:val="00192C23"/>
    <w:rsid w:val="00192CE8"/>
    <w:rsid w:val="00192E35"/>
    <w:rsid w:val="001931CB"/>
    <w:rsid w:val="001937AF"/>
    <w:rsid w:val="001937D7"/>
    <w:rsid w:val="0019381D"/>
    <w:rsid w:val="001939A5"/>
    <w:rsid w:val="001939BE"/>
    <w:rsid w:val="00193F03"/>
    <w:rsid w:val="001949F0"/>
    <w:rsid w:val="00194B02"/>
    <w:rsid w:val="00194B9F"/>
    <w:rsid w:val="00195079"/>
    <w:rsid w:val="0019538A"/>
    <w:rsid w:val="001953FE"/>
    <w:rsid w:val="00195435"/>
    <w:rsid w:val="00195F95"/>
    <w:rsid w:val="00196689"/>
    <w:rsid w:val="001968F9"/>
    <w:rsid w:val="0019692A"/>
    <w:rsid w:val="001969A3"/>
    <w:rsid w:val="001969DC"/>
    <w:rsid w:val="00196A85"/>
    <w:rsid w:val="00196C3B"/>
    <w:rsid w:val="00197B6B"/>
    <w:rsid w:val="00197C46"/>
    <w:rsid w:val="00197E06"/>
    <w:rsid w:val="00197E77"/>
    <w:rsid w:val="001A0194"/>
    <w:rsid w:val="001A029C"/>
    <w:rsid w:val="001A031B"/>
    <w:rsid w:val="001A033D"/>
    <w:rsid w:val="001A09F0"/>
    <w:rsid w:val="001A0AFC"/>
    <w:rsid w:val="001A0BBE"/>
    <w:rsid w:val="001A0C4B"/>
    <w:rsid w:val="001A0F4C"/>
    <w:rsid w:val="001A0F73"/>
    <w:rsid w:val="001A10F1"/>
    <w:rsid w:val="001A1117"/>
    <w:rsid w:val="001A1613"/>
    <w:rsid w:val="001A1695"/>
    <w:rsid w:val="001A1E02"/>
    <w:rsid w:val="001A2575"/>
    <w:rsid w:val="001A291B"/>
    <w:rsid w:val="001A2A1B"/>
    <w:rsid w:val="001A2B24"/>
    <w:rsid w:val="001A3333"/>
    <w:rsid w:val="001A3721"/>
    <w:rsid w:val="001A3A1C"/>
    <w:rsid w:val="001A3D0A"/>
    <w:rsid w:val="001A4227"/>
    <w:rsid w:val="001A45FA"/>
    <w:rsid w:val="001A4779"/>
    <w:rsid w:val="001A4C42"/>
    <w:rsid w:val="001A4CC5"/>
    <w:rsid w:val="001A4D8D"/>
    <w:rsid w:val="001A512E"/>
    <w:rsid w:val="001A5C5A"/>
    <w:rsid w:val="001A5E07"/>
    <w:rsid w:val="001A5F34"/>
    <w:rsid w:val="001A64C7"/>
    <w:rsid w:val="001A658D"/>
    <w:rsid w:val="001A6AB3"/>
    <w:rsid w:val="001A6C31"/>
    <w:rsid w:val="001A727F"/>
    <w:rsid w:val="001A7418"/>
    <w:rsid w:val="001A7459"/>
    <w:rsid w:val="001A7AA6"/>
    <w:rsid w:val="001A7BF4"/>
    <w:rsid w:val="001A7FB2"/>
    <w:rsid w:val="001A7FC7"/>
    <w:rsid w:val="001B031A"/>
    <w:rsid w:val="001B0525"/>
    <w:rsid w:val="001B05DD"/>
    <w:rsid w:val="001B0CC6"/>
    <w:rsid w:val="001B1251"/>
    <w:rsid w:val="001B1554"/>
    <w:rsid w:val="001B18B7"/>
    <w:rsid w:val="001B194A"/>
    <w:rsid w:val="001B1DB9"/>
    <w:rsid w:val="001B201D"/>
    <w:rsid w:val="001B210A"/>
    <w:rsid w:val="001B2527"/>
    <w:rsid w:val="001B279B"/>
    <w:rsid w:val="001B2E0E"/>
    <w:rsid w:val="001B31F8"/>
    <w:rsid w:val="001B35B9"/>
    <w:rsid w:val="001B3855"/>
    <w:rsid w:val="001B3931"/>
    <w:rsid w:val="001B427D"/>
    <w:rsid w:val="001B4592"/>
    <w:rsid w:val="001B4A69"/>
    <w:rsid w:val="001B50BB"/>
    <w:rsid w:val="001B511F"/>
    <w:rsid w:val="001B53FC"/>
    <w:rsid w:val="001B5857"/>
    <w:rsid w:val="001B5984"/>
    <w:rsid w:val="001B5DB9"/>
    <w:rsid w:val="001B623E"/>
    <w:rsid w:val="001B64B1"/>
    <w:rsid w:val="001B659B"/>
    <w:rsid w:val="001B69A4"/>
    <w:rsid w:val="001B6CA0"/>
    <w:rsid w:val="001B6F28"/>
    <w:rsid w:val="001B73FE"/>
    <w:rsid w:val="001B7672"/>
    <w:rsid w:val="001B78B1"/>
    <w:rsid w:val="001B7AF0"/>
    <w:rsid w:val="001B7B61"/>
    <w:rsid w:val="001B7E7A"/>
    <w:rsid w:val="001B7EC6"/>
    <w:rsid w:val="001C0797"/>
    <w:rsid w:val="001C0910"/>
    <w:rsid w:val="001C096F"/>
    <w:rsid w:val="001C0A83"/>
    <w:rsid w:val="001C1F8B"/>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26D"/>
    <w:rsid w:val="001C6E9A"/>
    <w:rsid w:val="001C6F4A"/>
    <w:rsid w:val="001C715B"/>
    <w:rsid w:val="001C7279"/>
    <w:rsid w:val="001C7ED6"/>
    <w:rsid w:val="001D037A"/>
    <w:rsid w:val="001D07E7"/>
    <w:rsid w:val="001D0A36"/>
    <w:rsid w:val="001D0E82"/>
    <w:rsid w:val="001D12DC"/>
    <w:rsid w:val="001D12EE"/>
    <w:rsid w:val="001D1415"/>
    <w:rsid w:val="001D1561"/>
    <w:rsid w:val="001D15BF"/>
    <w:rsid w:val="001D163A"/>
    <w:rsid w:val="001D169A"/>
    <w:rsid w:val="001D188F"/>
    <w:rsid w:val="001D2567"/>
    <w:rsid w:val="001D284A"/>
    <w:rsid w:val="001D2A74"/>
    <w:rsid w:val="001D31C9"/>
    <w:rsid w:val="001D33CA"/>
    <w:rsid w:val="001D34EB"/>
    <w:rsid w:val="001D3EE6"/>
    <w:rsid w:val="001D3F12"/>
    <w:rsid w:val="001D428F"/>
    <w:rsid w:val="001D4554"/>
    <w:rsid w:val="001D45AF"/>
    <w:rsid w:val="001D4A28"/>
    <w:rsid w:val="001D4AC1"/>
    <w:rsid w:val="001D4B18"/>
    <w:rsid w:val="001D4C6D"/>
    <w:rsid w:val="001D4F2A"/>
    <w:rsid w:val="001D5566"/>
    <w:rsid w:val="001D573F"/>
    <w:rsid w:val="001D5A61"/>
    <w:rsid w:val="001D6218"/>
    <w:rsid w:val="001D63B7"/>
    <w:rsid w:val="001D68B7"/>
    <w:rsid w:val="001D6ACF"/>
    <w:rsid w:val="001D6E99"/>
    <w:rsid w:val="001D6EC4"/>
    <w:rsid w:val="001D6F7C"/>
    <w:rsid w:val="001D7116"/>
    <w:rsid w:val="001D7169"/>
    <w:rsid w:val="001D7375"/>
    <w:rsid w:val="001D76A1"/>
    <w:rsid w:val="001D7C83"/>
    <w:rsid w:val="001D7E5D"/>
    <w:rsid w:val="001D7F9B"/>
    <w:rsid w:val="001E013B"/>
    <w:rsid w:val="001E01E5"/>
    <w:rsid w:val="001E05C6"/>
    <w:rsid w:val="001E0C21"/>
    <w:rsid w:val="001E0DE1"/>
    <w:rsid w:val="001E1317"/>
    <w:rsid w:val="001E14BF"/>
    <w:rsid w:val="001E15AA"/>
    <w:rsid w:val="001E171B"/>
    <w:rsid w:val="001E1771"/>
    <w:rsid w:val="001E1F71"/>
    <w:rsid w:val="001E1FE4"/>
    <w:rsid w:val="001E21B9"/>
    <w:rsid w:val="001E2220"/>
    <w:rsid w:val="001E2467"/>
    <w:rsid w:val="001E2E61"/>
    <w:rsid w:val="001E35B7"/>
    <w:rsid w:val="001E3648"/>
    <w:rsid w:val="001E3DFA"/>
    <w:rsid w:val="001E4327"/>
    <w:rsid w:val="001E4406"/>
    <w:rsid w:val="001E4C5E"/>
    <w:rsid w:val="001E4DBC"/>
    <w:rsid w:val="001E4E5A"/>
    <w:rsid w:val="001E518F"/>
    <w:rsid w:val="001E5670"/>
    <w:rsid w:val="001E5D24"/>
    <w:rsid w:val="001E5D48"/>
    <w:rsid w:val="001E6101"/>
    <w:rsid w:val="001E61A6"/>
    <w:rsid w:val="001E6451"/>
    <w:rsid w:val="001E6542"/>
    <w:rsid w:val="001E666D"/>
    <w:rsid w:val="001E68A4"/>
    <w:rsid w:val="001E703F"/>
    <w:rsid w:val="001E72D3"/>
    <w:rsid w:val="001E736F"/>
    <w:rsid w:val="001E77A5"/>
    <w:rsid w:val="001E7BB6"/>
    <w:rsid w:val="001E7DD3"/>
    <w:rsid w:val="001F019B"/>
    <w:rsid w:val="001F01F8"/>
    <w:rsid w:val="001F045D"/>
    <w:rsid w:val="001F0ABF"/>
    <w:rsid w:val="001F0C85"/>
    <w:rsid w:val="001F0D49"/>
    <w:rsid w:val="001F11E6"/>
    <w:rsid w:val="001F1646"/>
    <w:rsid w:val="001F172E"/>
    <w:rsid w:val="001F1E9E"/>
    <w:rsid w:val="001F213D"/>
    <w:rsid w:val="001F217A"/>
    <w:rsid w:val="001F24AE"/>
    <w:rsid w:val="001F2604"/>
    <w:rsid w:val="001F3489"/>
    <w:rsid w:val="001F385F"/>
    <w:rsid w:val="001F393B"/>
    <w:rsid w:val="001F3A05"/>
    <w:rsid w:val="001F3C6B"/>
    <w:rsid w:val="001F4521"/>
    <w:rsid w:val="001F47C5"/>
    <w:rsid w:val="001F491F"/>
    <w:rsid w:val="001F5049"/>
    <w:rsid w:val="001F54B0"/>
    <w:rsid w:val="001F57C1"/>
    <w:rsid w:val="001F5BA7"/>
    <w:rsid w:val="001F5E9B"/>
    <w:rsid w:val="001F5ED1"/>
    <w:rsid w:val="001F6329"/>
    <w:rsid w:val="001F6332"/>
    <w:rsid w:val="001F6558"/>
    <w:rsid w:val="001F66BD"/>
    <w:rsid w:val="001F7031"/>
    <w:rsid w:val="001F70E9"/>
    <w:rsid w:val="001F716D"/>
    <w:rsid w:val="001F7219"/>
    <w:rsid w:val="001F7485"/>
    <w:rsid w:val="001F77DE"/>
    <w:rsid w:val="001F7A8D"/>
    <w:rsid w:val="0020048D"/>
    <w:rsid w:val="00200493"/>
    <w:rsid w:val="002004E7"/>
    <w:rsid w:val="00200823"/>
    <w:rsid w:val="002009F9"/>
    <w:rsid w:val="00201333"/>
    <w:rsid w:val="002015B7"/>
    <w:rsid w:val="002019C3"/>
    <w:rsid w:val="00201D6A"/>
    <w:rsid w:val="002020D0"/>
    <w:rsid w:val="00202425"/>
    <w:rsid w:val="00202576"/>
    <w:rsid w:val="00202B9A"/>
    <w:rsid w:val="00202C2E"/>
    <w:rsid w:val="0020318B"/>
    <w:rsid w:val="00203753"/>
    <w:rsid w:val="002037C6"/>
    <w:rsid w:val="002039B1"/>
    <w:rsid w:val="00203A75"/>
    <w:rsid w:val="00203AA7"/>
    <w:rsid w:val="00203DF1"/>
    <w:rsid w:val="0020458D"/>
    <w:rsid w:val="002048E4"/>
    <w:rsid w:val="00204997"/>
    <w:rsid w:val="002055DC"/>
    <w:rsid w:val="00205C24"/>
    <w:rsid w:val="00205ED5"/>
    <w:rsid w:val="00205FB7"/>
    <w:rsid w:val="002062EE"/>
    <w:rsid w:val="00206477"/>
    <w:rsid w:val="002068DA"/>
    <w:rsid w:val="00206E6A"/>
    <w:rsid w:val="0020785F"/>
    <w:rsid w:val="00207CBD"/>
    <w:rsid w:val="00207FAA"/>
    <w:rsid w:val="00207FC7"/>
    <w:rsid w:val="00210005"/>
    <w:rsid w:val="002103B3"/>
    <w:rsid w:val="0021046B"/>
    <w:rsid w:val="002106CA"/>
    <w:rsid w:val="00210D03"/>
    <w:rsid w:val="00211362"/>
    <w:rsid w:val="002116B8"/>
    <w:rsid w:val="00211896"/>
    <w:rsid w:val="00211B0F"/>
    <w:rsid w:val="002123B6"/>
    <w:rsid w:val="00212987"/>
    <w:rsid w:val="00212DDC"/>
    <w:rsid w:val="0021310C"/>
    <w:rsid w:val="00213393"/>
    <w:rsid w:val="00213397"/>
    <w:rsid w:val="002133AF"/>
    <w:rsid w:val="00213BFE"/>
    <w:rsid w:val="00213C3E"/>
    <w:rsid w:val="00213E2D"/>
    <w:rsid w:val="00214032"/>
    <w:rsid w:val="002141E9"/>
    <w:rsid w:val="00214546"/>
    <w:rsid w:val="002149AD"/>
    <w:rsid w:val="00214AB1"/>
    <w:rsid w:val="00214BDC"/>
    <w:rsid w:val="00214D60"/>
    <w:rsid w:val="00215045"/>
    <w:rsid w:val="0021521C"/>
    <w:rsid w:val="0021552B"/>
    <w:rsid w:val="00215835"/>
    <w:rsid w:val="00215947"/>
    <w:rsid w:val="00215A6C"/>
    <w:rsid w:val="00215DBB"/>
    <w:rsid w:val="00216687"/>
    <w:rsid w:val="0021679D"/>
    <w:rsid w:val="002169AD"/>
    <w:rsid w:val="00216A03"/>
    <w:rsid w:val="00216F06"/>
    <w:rsid w:val="002171C2"/>
    <w:rsid w:val="00217388"/>
    <w:rsid w:val="002175FE"/>
    <w:rsid w:val="0021774B"/>
    <w:rsid w:val="0021780D"/>
    <w:rsid w:val="0021786B"/>
    <w:rsid w:val="00217BBD"/>
    <w:rsid w:val="00217CD6"/>
    <w:rsid w:val="00217D73"/>
    <w:rsid w:val="00217F36"/>
    <w:rsid w:val="002204E0"/>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26B"/>
    <w:rsid w:val="002235A7"/>
    <w:rsid w:val="00223729"/>
    <w:rsid w:val="00223D33"/>
    <w:rsid w:val="0022414C"/>
    <w:rsid w:val="0022427C"/>
    <w:rsid w:val="00224DF4"/>
    <w:rsid w:val="00225819"/>
    <w:rsid w:val="00225E30"/>
    <w:rsid w:val="0022653A"/>
    <w:rsid w:val="00226A37"/>
    <w:rsid w:val="00227112"/>
    <w:rsid w:val="002274F4"/>
    <w:rsid w:val="002275FF"/>
    <w:rsid w:val="0022765C"/>
    <w:rsid w:val="002276F8"/>
    <w:rsid w:val="00227786"/>
    <w:rsid w:val="0022784A"/>
    <w:rsid w:val="002278F3"/>
    <w:rsid w:val="00227AC4"/>
    <w:rsid w:val="00227ACD"/>
    <w:rsid w:val="0023012C"/>
    <w:rsid w:val="0023029A"/>
    <w:rsid w:val="002302E3"/>
    <w:rsid w:val="002303B2"/>
    <w:rsid w:val="002303F3"/>
    <w:rsid w:val="00230928"/>
    <w:rsid w:val="002309BA"/>
    <w:rsid w:val="00230AA4"/>
    <w:rsid w:val="00230BB4"/>
    <w:rsid w:val="00230E88"/>
    <w:rsid w:val="00231AF2"/>
    <w:rsid w:val="00231B43"/>
    <w:rsid w:val="002320E6"/>
    <w:rsid w:val="002325A1"/>
    <w:rsid w:val="0023265F"/>
    <w:rsid w:val="00232865"/>
    <w:rsid w:val="00232C11"/>
    <w:rsid w:val="00233062"/>
    <w:rsid w:val="00233830"/>
    <w:rsid w:val="002340D6"/>
    <w:rsid w:val="002343AD"/>
    <w:rsid w:val="00235155"/>
    <w:rsid w:val="0023522F"/>
    <w:rsid w:val="00235F5A"/>
    <w:rsid w:val="00236166"/>
    <w:rsid w:val="002361DB"/>
    <w:rsid w:val="00236223"/>
    <w:rsid w:val="002364BB"/>
    <w:rsid w:val="00236A8E"/>
    <w:rsid w:val="00236CFD"/>
    <w:rsid w:val="0023716E"/>
    <w:rsid w:val="00237308"/>
    <w:rsid w:val="002374B0"/>
    <w:rsid w:val="0023784D"/>
    <w:rsid w:val="002403F0"/>
    <w:rsid w:val="00240AE5"/>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9D1"/>
    <w:rsid w:val="00243E2E"/>
    <w:rsid w:val="002442F1"/>
    <w:rsid w:val="00244907"/>
    <w:rsid w:val="00244A55"/>
    <w:rsid w:val="00244D97"/>
    <w:rsid w:val="0024592C"/>
    <w:rsid w:val="002459F0"/>
    <w:rsid w:val="00246305"/>
    <w:rsid w:val="00246883"/>
    <w:rsid w:val="0024697F"/>
    <w:rsid w:val="0024714F"/>
    <w:rsid w:val="00247789"/>
    <w:rsid w:val="002477C3"/>
    <w:rsid w:val="00247819"/>
    <w:rsid w:val="002478E7"/>
    <w:rsid w:val="00247A38"/>
    <w:rsid w:val="00247D33"/>
    <w:rsid w:val="00247F05"/>
    <w:rsid w:val="00250053"/>
    <w:rsid w:val="002505DF"/>
    <w:rsid w:val="00250730"/>
    <w:rsid w:val="00250A80"/>
    <w:rsid w:val="00250CB4"/>
    <w:rsid w:val="00250EB7"/>
    <w:rsid w:val="00251180"/>
    <w:rsid w:val="00251791"/>
    <w:rsid w:val="00252081"/>
    <w:rsid w:val="0025279D"/>
    <w:rsid w:val="00252A4C"/>
    <w:rsid w:val="00252CEA"/>
    <w:rsid w:val="00252D0E"/>
    <w:rsid w:val="00252DEA"/>
    <w:rsid w:val="00252E6E"/>
    <w:rsid w:val="00253170"/>
    <w:rsid w:val="002535F5"/>
    <w:rsid w:val="00253968"/>
    <w:rsid w:val="002540F7"/>
    <w:rsid w:val="0025459C"/>
    <w:rsid w:val="0025483C"/>
    <w:rsid w:val="002549F5"/>
    <w:rsid w:val="00254A06"/>
    <w:rsid w:val="00254D98"/>
    <w:rsid w:val="00254FF9"/>
    <w:rsid w:val="00255104"/>
    <w:rsid w:val="002557A0"/>
    <w:rsid w:val="002558B1"/>
    <w:rsid w:val="002558F5"/>
    <w:rsid w:val="002559B3"/>
    <w:rsid w:val="00255BC3"/>
    <w:rsid w:val="00255D96"/>
    <w:rsid w:val="00256790"/>
    <w:rsid w:val="00256C9B"/>
    <w:rsid w:val="00256EAC"/>
    <w:rsid w:val="002570CB"/>
    <w:rsid w:val="0025728E"/>
    <w:rsid w:val="00257CD9"/>
    <w:rsid w:val="0026010C"/>
    <w:rsid w:val="002607DC"/>
    <w:rsid w:val="00260B80"/>
    <w:rsid w:val="00260BE8"/>
    <w:rsid w:val="002614EA"/>
    <w:rsid w:val="00261675"/>
    <w:rsid w:val="00261A16"/>
    <w:rsid w:val="00261A4B"/>
    <w:rsid w:val="00261AC9"/>
    <w:rsid w:val="00261D18"/>
    <w:rsid w:val="00262257"/>
    <w:rsid w:val="002623D5"/>
    <w:rsid w:val="00262405"/>
    <w:rsid w:val="00262968"/>
    <w:rsid w:val="00262DBE"/>
    <w:rsid w:val="002635EE"/>
    <w:rsid w:val="00263824"/>
    <w:rsid w:val="00263933"/>
    <w:rsid w:val="00263AB3"/>
    <w:rsid w:val="00263CA6"/>
    <w:rsid w:val="00263D3E"/>
    <w:rsid w:val="00264229"/>
    <w:rsid w:val="00264333"/>
    <w:rsid w:val="00264810"/>
    <w:rsid w:val="00264966"/>
    <w:rsid w:val="00265785"/>
    <w:rsid w:val="0026582B"/>
    <w:rsid w:val="002664FA"/>
    <w:rsid w:val="0026659A"/>
    <w:rsid w:val="00266712"/>
    <w:rsid w:val="00266B4D"/>
    <w:rsid w:val="00266C1F"/>
    <w:rsid w:val="002677C0"/>
    <w:rsid w:val="00267BAE"/>
    <w:rsid w:val="00270034"/>
    <w:rsid w:val="0027084D"/>
    <w:rsid w:val="00270A14"/>
    <w:rsid w:val="00270B0A"/>
    <w:rsid w:val="00270D42"/>
    <w:rsid w:val="00271174"/>
    <w:rsid w:val="0027165C"/>
    <w:rsid w:val="002718F6"/>
    <w:rsid w:val="00271A77"/>
    <w:rsid w:val="00271AF3"/>
    <w:rsid w:val="00271C66"/>
    <w:rsid w:val="002720B0"/>
    <w:rsid w:val="002726CC"/>
    <w:rsid w:val="00272BAB"/>
    <w:rsid w:val="00272C51"/>
    <w:rsid w:val="00273C24"/>
    <w:rsid w:val="002742CC"/>
    <w:rsid w:val="002744C5"/>
    <w:rsid w:val="00274A33"/>
    <w:rsid w:val="00274B8F"/>
    <w:rsid w:val="00274EE4"/>
    <w:rsid w:val="002750BC"/>
    <w:rsid w:val="00275166"/>
    <w:rsid w:val="002757E8"/>
    <w:rsid w:val="0027583C"/>
    <w:rsid w:val="0027584B"/>
    <w:rsid w:val="00275E8C"/>
    <w:rsid w:val="00275F68"/>
    <w:rsid w:val="002762BB"/>
    <w:rsid w:val="00276673"/>
    <w:rsid w:val="002769B2"/>
    <w:rsid w:val="00276AEB"/>
    <w:rsid w:val="00276E3C"/>
    <w:rsid w:val="00276E45"/>
    <w:rsid w:val="002779B8"/>
    <w:rsid w:val="00277E56"/>
    <w:rsid w:val="00280249"/>
    <w:rsid w:val="0028041D"/>
    <w:rsid w:val="002809DB"/>
    <w:rsid w:val="00280B22"/>
    <w:rsid w:val="00280F51"/>
    <w:rsid w:val="00280FED"/>
    <w:rsid w:val="0028136D"/>
    <w:rsid w:val="002813B5"/>
    <w:rsid w:val="00281C27"/>
    <w:rsid w:val="00281CBD"/>
    <w:rsid w:val="00281D4F"/>
    <w:rsid w:val="002820F9"/>
    <w:rsid w:val="0028210B"/>
    <w:rsid w:val="0028232A"/>
    <w:rsid w:val="00282462"/>
    <w:rsid w:val="002827D2"/>
    <w:rsid w:val="00282A11"/>
    <w:rsid w:val="00282CAD"/>
    <w:rsid w:val="0028348E"/>
    <w:rsid w:val="00283679"/>
    <w:rsid w:val="00283A2F"/>
    <w:rsid w:val="00283C95"/>
    <w:rsid w:val="00283FA5"/>
    <w:rsid w:val="00284469"/>
    <w:rsid w:val="002846C8"/>
    <w:rsid w:val="002848FD"/>
    <w:rsid w:val="00284A51"/>
    <w:rsid w:val="00285212"/>
    <w:rsid w:val="002855DF"/>
    <w:rsid w:val="00285F4C"/>
    <w:rsid w:val="0028630F"/>
    <w:rsid w:val="002867E9"/>
    <w:rsid w:val="00286A1E"/>
    <w:rsid w:val="00286A27"/>
    <w:rsid w:val="00286A88"/>
    <w:rsid w:val="0028767B"/>
    <w:rsid w:val="002879E5"/>
    <w:rsid w:val="00287DC6"/>
    <w:rsid w:val="00287FAA"/>
    <w:rsid w:val="00287FEE"/>
    <w:rsid w:val="00290282"/>
    <w:rsid w:val="0029061E"/>
    <w:rsid w:val="00290837"/>
    <w:rsid w:val="002908DE"/>
    <w:rsid w:val="00290EA0"/>
    <w:rsid w:val="0029135D"/>
    <w:rsid w:val="0029157E"/>
    <w:rsid w:val="002915C8"/>
    <w:rsid w:val="002917D1"/>
    <w:rsid w:val="002918B4"/>
    <w:rsid w:val="0029273B"/>
    <w:rsid w:val="00292A60"/>
    <w:rsid w:val="00292C04"/>
    <w:rsid w:val="002933D6"/>
    <w:rsid w:val="00293463"/>
    <w:rsid w:val="00293701"/>
    <w:rsid w:val="00293C06"/>
    <w:rsid w:val="00293E98"/>
    <w:rsid w:val="00293F53"/>
    <w:rsid w:val="00294055"/>
    <w:rsid w:val="002942CF"/>
    <w:rsid w:val="00294637"/>
    <w:rsid w:val="00294C21"/>
    <w:rsid w:val="00294E00"/>
    <w:rsid w:val="002951FC"/>
    <w:rsid w:val="0029567A"/>
    <w:rsid w:val="00295712"/>
    <w:rsid w:val="00295766"/>
    <w:rsid w:val="0029578C"/>
    <w:rsid w:val="00295DC1"/>
    <w:rsid w:val="00295E59"/>
    <w:rsid w:val="00295E93"/>
    <w:rsid w:val="00295ED4"/>
    <w:rsid w:val="002965DA"/>
    <w:rsid w:val="0029693F"/>
    <w:rsid w:val="0029705F"/>
    <w:rsid w:val="00297170"/>
    <w:rsid w:val="002972E7"/>
    <w:rsid w:val="00297482"/>
    <w:rsid w:val="0029780D"/>
    <w:rsid w:val="0029796A"/>
    <w:rsid w:val="00297BF5"/>
    <w:rsid w:val="00297E3C"/>
    <w:rsid w:val="00297E4B"/>
    <w:rsid w:val="002A049A"/>
    <w:rsid w:val="002A05DD"/>
    <w:rsid w:val="002A06D0"/>
    <w:rsid w:val="002A08A8"/>
    <w:rsid w:val="002A0AE2"/>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3D3"/>
    <w:rsid w:val="002A4C1F"/>
    <w:rsid w:val="002A5264"/>
    <w:rsid w:val="002A55CB"/>
    <w:rsid w:val="002A610E"/>
    <w:rsid w:val="002A6264"/>
    <w:rsid w:val="002A63A4"/>
    <w:rsid w:val="002A6810"/>
    <w:rsid w:val="002A68E1"/>
    <w:rsid w:val="002A693A"/>
    <w:rsid w:val="002A7205"/>
    <w:rsid w:val="002A7688"/>
    <w:rsid w:val="002A76D8"/>
    <w:rsid w:val="002A7960"/>
    <w:rsid w:val="002A7C40"/>
    <w:rsid w:val="002B0080"/>
    <w:rsid w:val="002B0425"/>
    <w:rsid w:val="002B0517"/>
    <w:rsid w:val="002B0640"/>
    <w:rsid w:val="002B0919"/>
    <w:rsid w:val="002B0A57"/>
    <w:rsid w:val="002B0B1E"/>
    <w:rsid w:val="002B0BA3"/>
    <w:rsid w:val="002B0D89"/>
    <w:rsid w:val="002B11BD"/>
    <w:rsid w:val="002B135E"/>
    <w:rsid w:val="002B177A"/>
    <w:rsid w:val="002B18AA"/>
    <w:rsid w:val="002B1CB4"/>
    <w:rsid w:val="002B1FC5"/>
    <w:rsid w:val="002B2036"/>
    <w:rsid w:val="002B217A"/>
    <w:rsid w:val="002B2551"/>
    <w:rsid w:val="002B2EDB"/>
    <w:rsid w:val="002B338F"/>
    <w:rsid w:val="002B3475"/>
    <w:rsid w:val="002B3F12"/>
    <w:rsid w:val="002B4367"/>
    <w:rsid w:val="002B46E7"/>
    <w:rsid w:val="002B47A3"/>
    <w:rsid w:val="002B4941"/>
    <w:rsid w:val="002B4BFA"/>
    <w:rsid w:val="002B4D6B"/>
    <w:rsid w:val="002B5553"/>
    <w:rsid w:val="002B5787"/>
    <w:rsid w:val="002B5F19"/>
    <w:rsid w:val="002B6144"/>
    <w:rsid w:val="002B6632"/>
    <w:rsid w:val="002B684C"/>
    <w:rsid w:val="002B6D2C"/>
    <w:rsid w:val="002B6FF3"/>
    <w:rsid w:val="002B719F"/>
    <w:rsid w:val="002B72D9"/>
    <w:rsid w:val="002B7408"/>
    <w:rsid w:val="002B78CD"/>
    <w:rsid w:val="002B78D8"/>
    <w:rsid w:val="002B7920"/>
    <w:rsid w:val="002C0395"/>
    <w:rsid w:val="002C07FA"/>
    <w:rsid w:val="002C0949"/>
    <w:rsid w:val="002C0A18"/>
    <w:rsid w:val="002C0B7E"/>
    <w:rsid w:val="002C0E65"/>
    <w:rsid w:val="002C18B2"/>
    <w:rsid w:val="002C1EEB"/>
    <w:rsid w:val="002C1EEC"/>
    <w:rsid w:val="002C2C1B"/>
    <w:rsid w:val="002C2C65"/>
    <w:rsid w:val="002C2E9E"/>
    <w:rsid w:val="002C3D2A"/>
    <w:rsid w:val="002C3EB0"/>
    <w:rsid w:val="002C41C7"/>
    <w:rsid w:val="002C42F3"/>
    <w:rsid w:val="002C4578"/>
    <w:rsid w:val="002C4ABE"/>
    <w:rsid w:val="002C4B65"/>
    <w:rsid w:val="002C4DC0"/>
    <w:rsid w:val="002C51F5"/>
    <w:rsid w:val="002C5C17"/>
    <w:rsid w:val="002C6071"/>
    <w:rsid w:val="002C6225"/>
    <w:rsid w:val="002C62EE"/>
    <w:rsid w:val="002C68F4"/>
    <w:rsid w:val="002C6CA9"/>
    <w:rsid w:val="002C6D89"/>
    <w:rsid w:val="002C7436"/>
    <w:rsid w:val="002C78CA"/>
    <w:rsid w:val="002C7A8A"/>
    <w:rsid w:val="002C7C93"/>
    <w:rsid w:val="002D0640"/>
    <w:rsid w:val="002D070E"/>
    <w:rsid w:val="002D07D6"/>
    <w:rsid w:val="002D0A38"/>
    <w:rsid w:val="002D0BE6"/>
    <w:rsid w:val="002D0D32"/>
    <w:rsid w:val="002D10DA"/>
    <w:rsid w:val="002D14F6"/>
    <w:rsid w:val="002D1C78"/>
    <w:rsid w:val="002D2109"/>
    <w:rsid w:val="002D240D"/>
    <w:rsid w:val="002D3022"/>
    <w:rsid w:val="002D32E0"/>
    <w:rsid w:val="002D3319"/>
    <w:rsid w:val="002D374E"/>
    <w:rsid w:val="002D3AD5"/>
    <w:rsid w:val="002D3AF3"/>
    <w:rsid w:val="002D3CBE"/>
    <w:rsid w:val="002D3CCC"/>
    <w:rsid w:val="002D44AA"/>
    <w:rsid w:val="002D47EE"/>
    <w:rsid w:val="002D49F9"/>
    <w:rsid w:val="002D4CEB"/>
    <w:rsid w:val="002D505A"/>
    <w:rsid w:val="002D5296"/>
    <w:rsid w:val="002D54DF"/>
    <w:rsid w:val="002D5833"/>
    <w:rsid w:val="002D5A00"/>
    <w:rsid w:val="002D5A1F"/>
    <w:rsid w:val="002D5BC9"/>
    <w:rsid w:val="002D5C53"/>
    <w:rsid w:val="002D5C82"/>
    <w:rsid w:val="002D6079"/>
    <w:rsid w:val="002D659C"/>
    <w:rsid w:val="002D733E"/>
    <w:rsid w:val="002D7E67"/>
    <w:rsid w:val="002D7E96"/>
    <w:rsid w:val="002E012B"/>
    <w:rsid w:val="002E01A3"/>
    <w:rsid w:val="002E01CC"/>
    <w:rsid w:val="002E07D9"/>
    <w:rsid w:val="002E08E8"/>
    <w:rsid w:val="002E0BA5"/>
    <w:rsid w:val="002E0DE8"/>
    <w:rsid w:val="002E0F4F"/>
    <w:rsid w:val="002E115E"/>
    <w:rsid w:val="002E1EE7"/>
    <w:rsid w:val="002E2222"/>
    <w:rsid w:val="002E2405"/>
    <w:rsid w:val="002E2472"/>
    <w:rsid w:val="002E3B6D"/>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3DB"/>
    <w:rsid w:val="002F0438"/>
    <w:rsid w:val="002F04C3"/>
    <w:rsid w:val="002F09BE"/>
    <w:rsid w:val="002F0A66"/>
    <w:rsid w:val="002F0D3E"/>
    <w:rsid w:val="002F0FAE"/>
    <w:rsid w:val="002F1077"/>
    <w:rsid w:val="002F10CC"/>
    <w:rsid w:val="002F1C89"/>
    <w:rsid w:val="002F2975"/>
    <w:rsid w:val="002F2A4A"/>
    <w:rsid w:val="002F2EF9"/>
    <w:rsid w:val="002F30E4"/>
    <w:rsid w:val="002F3227"/>
    <w:rsid w:val="002F32B1"/>
    <w:rsid w:val="002F357A"/>
    <w:rsid w:val="002F35F9"/>
    <w:rsid w:val="002F3792"/>
    <w:rsid w:val="002F37A4"/>
    <w:rsid w:val="002F413D"/>
    <w:rsid w:val="002F41A9"/>
    <w:rsid w:val="002F44DB"/>
    <w:rsid w:val="002F4568"/>
    <w:rsid w:val="002F474E"/>
    <w:rsid w:val="002F4CDA"/>
    <w:rsid w:val="002F515B"/>
    <w:rsid w:val="002F520D"/>
    <w:rsid w:val="002F5261"/>
    <w:rsid w:val="002F5586"/>
    <w:rsid w:val="002F5869"/>
    <w:rsid w:val="002F5DEF"/>
    <w:rsid w:val="002F5F2E"/>
    <w:rsid w:val="002F73F7"/>
    <w:rsid w:val="002F7902"/>
    <w:rsid w:val="002F7E5A"/>
    <w:rsid w:val="0030027E"/>
    <w:rsid w:val="003005F4"/>
    <w:rsid w:val="00300746"/>
    <w:rsid w:val="00300997"/>
    <w:rsid w:val="00300B61"/>
    <w:rsid w:val="00300CA8"/>
    <w:rsid w:val="00300EDB"/>
    <w:rsid w:val="00301019"/>
    <w:rsid w:val="0030119C"/>
    <w:rsid w:val="003016FA"/>
    <w:rsid w:val="00301A58"/>
    <w:rsid w:val="00301D42"/>
    <w:rsid w:val="00301D55"/>
    <w:rsid w:val="00301F81"/>
    <w:rsid w:val="0030233A"/>
    <w:rsid w:val="003024FF"/>
    <w:rsid w:val="0030260C"/>
    <w:rsid w:val="003026F0"/>
    <w:rsid w:val="00302A9E"/>
    <w:rsid w:val="00303094"/>
    <w:rsid w:val="003034C8"/>
    <w:rsid w:val="00303865"/>
    <w:rsid w:val="00303EC8"/>
    <w:rsid w:val="00304469"/>
    <w:rsid w:val="00304500"/>
    <w:rsid w:val="00304BC0"/>
    <w:rsid w:val="00304DA8"/>
    <w:rsid w:val="00304FD6"/>
    <w:rsid w:val="003054D5"/>
    <w:rsid w:val="003057F1"/>
    <w:rsid w:val="00305A86"/>
    <w:rsid w:val="00305FE0"/>
    <w:rsid w:val="0030628D"/>
    <w:rsid w:val="00306850"/>
    <w:rsid w:val="00306861"/>
    <w:rsid w:val="003068CD"/>
    <w:rsid w:val="00306973"/>
    <w:rsid w:val="003069D6"/>
    <w:rsid w:val="00306AE9"/>
    <w:rsid w:val="00306B3F"/>
    <w:rsid w:val="0030705A"/>
    <w:rsid w:val="00307166"/>
    <w:rsid w:val="00307390"/>
    <w:rsid w:val="00307561"/>
    <w:rsid w:val="003078C0"/>
    <w:rsid w:val="00307DC3"/>
    <w:rsid w:val="003101B7"/>
    <w:rsid w:val="003101CC"/>
    <w:rsid w:val="00310237"/>
    <w:rsid w:val="00310742"/>
    <w:rsid w:val="00310F92"/>
    <w:rsid w:val="00311EEE"/>
    <w:rsid w:val="00312165"/>
    <w:rsid w:val="00312409"/>
    <w:rsid w:val="0031251C"/>
    <w:rsid w:val="0031280C"/>
    <w:rsid w:val="00312E4E"/>
    <w:rsid w:val="0031353D"/>
    <w:rsid w:val="00313D33"/>
    <w:rsid w:val="003142D3"/>
    <w:rsid w:val="00314958"/>
    <w:rsid w:val="00314D3C"/>
    <w:rsid w:val="00314D7F"/>
    <w:rsid w:val="00315310"/>
    <w:rsid w:val="003153A4"/>
    <w:rsid w:val="00315D3C"/>
    <w:rsid w:val="00315F19"/>
    <w:rsid w:val="0031624C"/>
    <w:rsid w:val="00316284"/>
    <w:rsid w:val="003163AF"/>
    <w:rsid w:val="0031646B"/>
    <w:rsid w:val="003167A3"/>
    <w:rsid w:val="003168D7"/>
    <w:rsid w:val="00316A06"/>
    <w:rsid w:val="00316B11"/>
    <w:rsid w:val="0031710F"/>
    <w:rsid w:val="0031725E"/>
    <w:rsid w:val="0031748B"/>
    <w:rsid w:val="00317559"/>
    <w:rsid w:val="0031768F"/>
    <w:rsid w:val="003178DE"/>
    <w:rsid w:val="0031795B"/>
    <w:rsid w:val="00317A18"/>
    <w:rsid w:val="00317A5B"/>
    <w:rsid w:val="00320301"/>
    <w:rsid w:val="003207F0"/>
    <w:rsid w:val="00320877"/>
    <w:rsid w:val="003209F9"/>
    <w:rsid w:val="00320E4E"/>
    <w:rsid w:val="00320FCA"/>
    <w:rsid w:val="003210DB"/>
    <w:rsid w:val="0032125C"/>
    <w:rsid w:val="00321CE1"/>
    <w:rsid w:val="00321D34"/>
    <w:rsid w:val="00322248"/>
    <w:rsid w:val="003222AD"/>
    <w:rsid w:val="00322379"/>
    <w:rsid w:val="003225BD"/>
    <w:rsid w:val="00322B8D"/>
    <w:rsid w:val="00322E81"/>
    <w:rsid w:val="00323074"/>
    <w:rsid w:val="003235FE"/>
    <w:rsid w:val="0032397B"/>
    <w:rsid w:val="003246B9"/>
    <w:rsid w:val="00324BB8"/>
    <w:rsid w:val="00324E66"/>
    <w:rsid w:val="003250CF"/>
    <w:rsid w:val="0032527F"/>
    <w:rsid w:val="00325395"/>
    <w:rsid w:val="00325613"/>
    <w:rsid w:val="00325703"/>
    <w:rsid w:val="0032586A"/>
    <w:rsid w:val="0032666D"/>
    <w:rsid w:val="003268EF"/>
    <w:rsid w:val="00326B79"/>
    <w:rsid w:val="00327012"/>
    <w:rsid w:val="00327238"/>
    <w:rsid w:val="00327441"/>
    <w:rsid w:val="00327667"/>
    <w:rsid w:val="00327C38"/>
    <w:rsid w:val="0033014F"/>
    <w:rsid w:val="0033019E"/>
    <w:rsid w:val="00330776"/>
    <w:rsid w:val="00330896"/>
    <w:rsid w:val="00330BD7"/>
    <w:rsid w:val="00330EDE"/>
    <w:rsid w:val="00330F1E"/>
    <w:rsid w:val="00331465"/>
    <w:rsid w:val="003315B1"/>
    <w:rsid w:val="0033188C"/>
    <w:rsid w:val="00331B58"/>
    <w:rsid w:val="00331E26"/>
    <w:rsid w:val="00331E79"/>
    <w:rsid w:val="00332D32"/>
    <w:rsid w:val="00333067"/>
    <w:rsid w:val="00333CB3"/>
    <w:rsid w:val="00333E65"/>
    <w:rsid w:val="00333FB6"/>
    <w:rsid w:val="00334D16"/>
    <w:rsid w:val="00335525"/>
    <w:rsid w:val="00335656"/>
    <w:rsid w:val="0033588F"/>
    <w:rsid w:val="00335A29"/>
    <w:rsid w:val="00335F55"/>
    <w:rsid w:val="003360BB"/>
    <w:rsid w:val="003361FE"/>
    <w:rsid w:val="0033665F"/>
    <w:rsid w:val="00336FAB"/>
    <w:rsid w:val="00337373"/>
    <w:rsid w:val="00337AA5"/>
    <w:rsid w:val="00337BD5"/>
    <w:rsid w:val="00337ED0"/>
    <w:rsid w:val="00337F92"/>
    <w:rsid w:val="003400DF"/>
    <w:rsid w:val="003401C6"/>
    <w:rsid w:val="003403F4"/>
    <w:rsid w:val="0034058A"/>
    <w:rsid w:val="00340792"/>
    <w:rsid w:val="003407AB"/>
    <w:rsid w:val="003409BE"/>
    <w:rsid w:val="00340A6D"/>
    <w:rsid w:val="00340C93"/>
    <w:rsid w:val="00340DCD"/>
    <w:rsid w:val="00340EFD"/>
    <w:rsid w:val="00341268"/>
    <w:rsid w:val="00341294"/>
    <w:rsid w:val="00341797"/>
    <w:rsid w:val="0034183F"/>
    <w:rsid w:val="003419AF"/>
    <w:rsid w:val="00341A32"/>
    <w:rsid w:val="00341B5F"/>
    <w:rsid w:val="00341D2B"/>
    <w:rsid w:val="003422B2"/>
    <w:rsid w:val="00342543"/>
    <w:rsid w:val="00342766"/>
    <w:rsid w:val="00342C12"/>
    <w:rsid w:val="00342C5E"/>
    <w:rsid w:val="00343360"/>
    <w:rsid w:val="003436BF"/>
    <w:rsid w:val="00343B09"/>
    <w:rsid w:val="00343BAC"/>
    <w:rsid w:val="00343BCF"/>
    <w:rsid w:val="00344175"/>
    <w:rsid w:val="00344285"/>
    <w:rsid w:val="003447BE"/>
    <w:rsid w:val="003449CA"/>
    <w:rsid w:val="003449D9"/>
    <w:rsid w:val="00344CF9"/>
    <w:rsid w:val="00344D3F"/>
    <w:rsid w:val="0034550F"/>
    <w:rsid w:val="00345AB5"/>
    <w:rsid w:val="00345B80"/>
    <w:rsid w:val="00346016"/>
    <w:rsid w:val="003460DA"/>
    <w:rsid w:val="00346182"/>
    <w:rsid w:val="003461A9"/>
    <w:rsid w:val="003461DA"/>
    <w:rsid w:val="003463C1"/>
    <w:rsid w:val="00346A65"/>
    <w:rsid w:val="00346DD9"/>
    <w:rsid w:val="00347883"/>
    <w:rsid w:val="003479DD"/>
    <w:rsid w:val="00347B39"/>
    <w:rsid w:val="00347CED"/>
    <w:rsid w:val="00350085"/>
    <w:rsid w:val="003500D0"/>
    <w:rsid w:val="00350138"/>
    <w:rsid w:val="003504AD"/>
    <w:rsid w:val="003508CD"/>
    <w:rsid w:val="00350B03"/>
    <w:rsid w:val="00350BA2"/>
    <w:rsid w:val="00350D76"/>
    <w:rsid w:val="00351380"/>
    <w:rsid w:val="0035140D"/>
    <w:rsid w:val="0035168E"/>
    <w:rsid w:val="00351BFB"/>
    <w:rsid w:val="00351C15"/>
    <w:rsid w:val="003523E5"/>
    <w:rsid w:val="00352675"/>
    <w:rsid w:val="003526DF"/>
    <w:rsid w:val="00352CC5"/>
    <w:rsid w:val="0035336E"/>
    <w:rsid w:val="0035392F"/>
    <w:rsid w:val="00353E5E"/>
    <w:rsid w:val="00354435"/>
    <w:rsid w:val="003546C8"/>
    <w:rsid w:val="00354AE0"/>
    <w:rsid w:val="003552BF"/>
    <w:rsid w:val="003553C9"/>
    <w:rsid w:val="00355791"/>
    <w:rsid w:val="00356577"/>
    <w:rsid w:val="00357325"/>
    <w:rsid w:val="00357418"/>
    <w:rsid w:val="00357523"/>
    <w:rsid w:val="00357B25"/>
    <w:rsid w:val="00360C69"/>
    <w:rsid w:val="00360DD2"/>
    <w:rsid w:val="003614DF"/>
    <w:rsid w:val="003615B5"/>
    <w:rsid w:val="00361799"/>
    <w:rsid w:val="00361898"/>
    <w:rsid w:val="00361CED"/>
    <w:rsid w:val="003624B1"/>
    <w:rsid w:val="003624E7"/>
    <w:rsid w:val="00362C56"/>
    <w:rsid w:val="00362F73"/>
    <w:rsid w:val="003635A2"/>
    <w:rsid w:val="00363815"/>
    <w:rsid w:val="0036418B"/>
    <w:rsid w:val="0036459D"/>
    <w:rsid w:val="003646F0"/>
    <w:rsid w:val="00364CBF"/>
    <w:rsid w:val="00364E95"/>
    <w:rsid w:val="00365030"/>
    <w:rsid w:val="00365454"/>
    <w:rsid w:val="003656D5"/>
    <w:rsid w:val="00365AC9"/>
    <w:rsid w:val="00365B59"/>
    <w:rsid w:val="00365C5C"/>
    <w:rsid w:val="00365C94"/>
    <w:rsid w:val="00365D22"/>
    <w:rsid w:val="00365F41"/>
    <w:rsid w:val="0036636E"/>
    <w:rsid w:val="0036652E"/>
    <w:rsid w:val="003665E4"/>
    <w:rsid w:val="003666B9"/>
    <w:rsid w:val="003668A8"/>
    <w:rsid w:val="00366B89"/>
    <w:rsid w:val="003670DC"/>
    <w:rsid w:val="00367391"/>
    <w:rsid w:val="0036742B"/>
    <w:rsid w:val="00367E96"/>
    <w:rsid w:val="003701AF"/>
    <w:rsid w:val="0037066E"/>
    <w:rsid w:val="00370844"/>
    <w:rsid w:val="00370D2A"/>
    <w:rsid w:val="00370EDD"/>
    <w:rsid w:val="00371138"/>
    <w:rsid w:val="003713DB"/>
    <w:rsid w:val="00371488"/>
    <w:rsid w:val="0037162B"/>
    <w:rsid w:val="003717FB"/>
    <w:rsid w:val="00371A28"/>
    <w:rsid w:val="00371B9B"/>
    <w:rsid w:val="003720EF"/>
    <w:rsid w:val="0037246F"/>
    <w:rsid w:val="003726BB"/>
    <w:rsid w:val="00372A39"/>
    <w:rsid w:val="003735CE"/>
    <w:rsid w:val="003736EE"/>
    <w:rsid w:val="00373700"/>
    <w:rsid w:val="0037377A"/>
    <w:rsid w:val="00373858"/>
    <w:rsid w:val="00373867"/>
    <w:rsid w:val="0037396F"/>
    <w:rsid w:val="00373A0E"/>
    <w:rsid w:val="00373D34"/>
    <w:rsid w:val="00373EFD"/>
    <w:rsid w:val="0037420C"/>
    <w:rsid w:val="0037435C"/>
    <w:rsid w:val="00374675"/>
    <w:rsid w:val="00374B43"/>
    <w:rsid w:val="00374DB3"/>
    <w:rsid w:val="00374F33"/>
    <w:rsid w:val="003751E8"/>
    <w:rsid w:val="003754F6"/>
    <w:rsid w:val="00375704"/>
    <w:rsid w:val="0037589A"/>
    <w:rsid w:val="00375D7F"/>
    <w:rsid w:val="00375FC3"/>
    <w:rsid w:val="00376001"/>
    <w:rsid w:val="003764E3"/>
    <w:rsid w:val="003766F2"/>
    <w:rsid w:val="00376A4B"/>
    <w:rsid w:val="00377239"/>
    <w:rsid w:val="0037726D"/>
    <w:rsid w:val="00377AD3"/>
    <w:rsid w:val="00377C33"/>
    <w:rsid w:val="00377E4F"/>
    <w:rsid w:val="00377F5F"/>
    <w:rsid w:val="00380FC4"/>
    <w:rsid w:val="00381526"/>
    <w:rsid w:val="00381757"/>
    <w:rsid w:val="00381DF1"/>
    <w:rsid w:val="00381E1F"/>
    <w:rsid w:val="0038278A"/>
    <w:rsid w:val="003827B5"/>
    <w:rsid w:val="0038294E"/>
    <w:rsid w:val="00382A32"/>
    <w:rsid w:val="00382A3D"/>
    <w:rsid w:val="00382A87"/>
    <w:rsid w:val="00382AF5"/>
    <w:rsid w:val="00382CE6"/>
    <w:rsid w:val="003837DF"/>
    <w:rsid w:val="0038472D"/>
    <w:rsid w:val="00384B2A"/>
    <w:rsid w:val="0038520B"/>
    <w:rsid w:val="00385651"/>
    <w:rsid w:val="00385EB1"/>
    <w:rsid w:val="00385F69"/>
    <w:rsid w:val="003861E8"/>
    <w:rsid w:val="003863E2"/>
    <w:rsid w:val="003864CE"/>
    <w:rsid w:val="0038698A"/>
    <w:rsid w:val="00386BA7"/>
    <w:rsid w:val="00386D0F"/>
    <w:rsid w:val="00386DB4"/>
    <w:rsid w:val="00387103"/>
    <w:rsid w:val="0038710E"/>
    <w:rsid w:val="003902C8"/>
    <w:rsid w:val="003903AA"/>
    <w:rsid w:val="0039127F"/>
    <w:rsid w:val="003912A0"/>
    <w:rsid w:val="003919AB"/>
    <w:rsid w:val="00391F88"/>
    <w:rsid w:val="00391FBB"/>
    <w:rsid w:val="00392238"/>
    <w:rsid w:val="00392362"/>
    <w:rsid w:val="00392633"/>
    <w:rsid w:val="003929DE"/>
    <w:rsid w:val="00392BE0"/>
    <w:rsid w:val="00392D15"/>
    <w:rsid w:val="00392D4E"/>
    <w:rsid w:val="00392D54"/>
    <w:rsid w:val="003930DB"/>
    <w:rsid w:val="00393648"/>
    <w:rsid w:val="00393841"/>
    <w:rsid w:val="00393D42"/>
    <w:rsid w:val="00393D72"/>
    <w:rsid w:val="003943A7"/>
    <w:rsid w:val="003945F9"/>
    <w:rsid w:val="003948F0"/>
    <w:rsid w:val="00394C50"/>
    <w:rsid w:val="00395305"/>
    <w:rsid w:val="00395589"/>
    <w:rsid w:val="0039598A"/>
    <w:rsid w:val="003959A8"/>
    <w:rsid w:val="00395BFB"/>
    <w:rsid w:val="00395F94"/>
    <w:rsid w:val="003961F6"/>
    <w:rsid w:val="003962BC"/>
    <w:rsid w:val="0039633D"/>
    <w:rsid w:val="003967EC"/>
    <w:rsid w:val="003968FA"/>
    <w:rsid w:val="00396977"/>
    <w:rsid w:val="00396997"/>
    <w:rsid w:val="00396C0B"/>
    <w:rsid w:val="00397508"/>
    <w:rsid w:val="00397869"/>
    <w:rsid w:val="00397964"/>
    <w:rsid w:val="00397B3D"/>
    <w:rsid w:val="00397D3E"/>
    <w:rsid w:val="00397E75"/>
    <w:rsid w:val="00397EC0"/>
    <w:rsid w:val="00397F22"/>
    <w:rsid w:val="003A00C3"/>
    <w:rsid w:val="003A00EF"/>
    <w:rsid w:val="003A02F2"/>
    <w:rsid w:val="003A05F4"/>
    <w:rsid w:val="003A06B1"/>
    <w:rsid w:val="003A0810"/>
    <w:rsid w:val="003A09B1"/>
    <w:rsid w:val="003A0D08"/>
    <w:rsid w:val="003A0E01"/>
    <w:rsid w:val="003A0FD1"/>
    <w:rsid w:val="003A1160"/>
    <w:rsid w:val="003A14F1"/>
    <w:rsid w:val="003A15D7"/>
    <w:rsid w:val="003A16C3"/>
    <w:rsid w:val="003A1A5D"/>
    <w:rsid w:val="003A1A94"/>
    <w:rsid w:val="003A1AAE"/>
    <w:rsid w:val="003A1E06"/>
    <w:rsid w:val="003A1EE3"/>
    <w:rsid w:val="003A2150"/>
    <w:rsid w:val="003A2657"/>
    <w:rsid w:val="003A2BF9"/>
    <w:rsid w:val="003A2F40"/>
    <w:rsid w:val="003A308A"/>
    <w:rsid w:val="003A3734"/>
    <w:rsid w:val="003A3861"/>
    <w:rsid w:val="003A3931"/>
    <w:rsid w:val="003A3F3B"/>
    <w:rsid w:val="003A4215"/>
    <w:rsid w:val="003A479A"/>
    <w:rsid w:val="003A491B"/>
    <w:rsid w:val="003A49A4"/>
    <w:rsid w:val="003A4E44"/>
    <w:rsid w:val="003A4EF5"/>
    <w:rsid w:val="003A4FED"/>
    <w:rsid w:val="003A551C"/>
    <w:rsid w:val="003A5772"/>
    <w:rsid w:val="003A5A3B"/>
    <w:rsid w:val="003A5D6F"/>
    <w:rsid w:val="003A60AC"/>
    <w:rsid w:val="003A60C4"/>
    <w:rsid w:val="003A67EE"/>
    <w:rsid w:val="003A6819"/>
    <w:rsid w:val="003A6F72"/>
    <w:rsid w:val="003A7479"/>
    <w:rsid w:val="003A7A79"/>
    <w:rsid w:val="003A7D87"/>
    <w:rsid w:val="003A7EA9"/>
    <w:rsid w:val="003B0109"/>
    <w:rsid w:val="003B03E6"/>
    <w:rsid w:val="003B0641"/>
    <w:rsid w:val="003B0A02"/>
    <w:rsid w:val="003B0E85"/>
    <w:rsid w:val="003B10D3"/>
    <w:rsid w:val="003B17EC"/>
    <w:rsid w:val="003B18BB"/>
    <w:rsid w:val="003B1EF7"/>
    <w:rsid w:val="003B24C1"/>
    <w:rsid w:val="003B2580"/>
    <w:rsid w:val="003B2791"/>
    <w:rsid w:val="003B2F79"/>
    <w:rsid w:val="003B3338"/>
    <w:rsid w:val="003B3BFA"/>
    <w:rsid w:val="003B3ED7"/>
    <w:rsid w:val="003B428E"/>
    <w:rsid w:val="003B4CE7"/>
    <w:rsid w:val="003B4E8C"/>
    <w:rsid w:val="003B5149"/>
    <w:rsid w:val="003B524B"/>
    <w:rsid w:val="003B5EEF"/>
    <w:rsid w:val="003B5F07"/>
    <w:rsid w:val="003B6086"/>
    <w:rsid w:val="003B625A"/>
    <w:rsid w:val="003B64F9"/>
    <w:rsid w:val="003B655B"/>
    <w:rsid w:val="003B6F3D"/>
    <w:rsid w:val="003B7417"/>
    <w:rsid w:val="003B77BC"/>
    <w:rsid w:val="003C043D"/>
    <w:rsid w:val="003C0861"/>
    <w:rsid w:val="003C0F68"/>
    <w:rsid w:val="003C10DE"/>
    <w:rsid w:val="003C1593"/>
    <w:rsid w:val="003C1857"/>
    <w:rsid w:val="003C1B3C"/>
    <w:rsid w:val="003C2054"/>
    <w:rsid w:val="003C20F5"/>
    <w:rsid w:val="003C2176"/>
    <w:rsid w:val="003C2190"/>
    <w:rsid w:val="003C2214"/>
    <w:rsid w:val="003C248E"/>
    <w:rsid w:val="003C2683"/>
    <w:rsid w:val="003C275F"/>
    <w:rsid w:val="003C27F2"/>
    <w:rsid w:val="003C2D8C"/>
    <w:rsid w:val="003C2E07"/>
    <w:rsid w:val="003C2E87"/>
    <w:rsid w:val="003C3342"/>
    <w:rsid w:val="003C3516"/>
    <w:rsid w:val="003C3989"/>
    <w:rsid w:val="003C39A7"/>
    <w:rsid w:val="003C39AA"/>
    <w:rsid w:val="003C3E60"/>
    <w:rsid w:val="003C42B2"/>
    <w:rsid w:val="003C4961"/>
    <w:rsid w:val="003C49A9"/>
    <w:rsid w:val="003C49D6"/>
    <w:rsid w:val="003C5047"/>
    <w:rsid w:val="003C63AC"/>
    <w:rsid w:val="003C6B2E"/>
    <w:rsid w:val="003C6BD0"/>
    <w:rsid w:val="003C6D5E"/>
    <w:rsid w:val="003C7445"/>
    <w:rsid w:val="003C74FD"/>
    <w:rsid w:val="003C76C1"/>
    <w:rsid w:val="003C76F2"/>
    <w:rsid w:val="003C7C58"/>
    <w:rsid w:val="003D044E"/>
    <w:rsid w:val="003D06EE"/>
    <w:rsid w:val="003D074D"/>
    <w:rsid w:val="003D0C82"/>
    <w:rsid w:val="003D0D3F"/>
    <w:rsid w:val="003D1894"/>
    <w:rsid w:val="003D1FB3"/>
    <w:rsid w:val="003D201D"/>
    <w:rsid w:val="003D2161"/>
    <w:rsid w:val="003D2204"/>
    <w:rsid w:val="003D234F"/>
    <w:rsid w:val="003D372A"/>
    <w:rsid w:val="003D3811"/>
    <w:rsid w:val="003D3818"/>
    <w:rsid w:val="003D441E"/>
    <w:rsid w:val="003D47DA"/>
    <w:rsid w:val="003D49E2"/>
    <w:rsid w:val="003D4F7B"/>
    <w:rsid w:val="003D5073"/>
    <w:rsid w:val="003D520D"/>
    <w:rsid w:val="003D6058"/>
    <w:rsid w:val="003D6145"/>
    <w:rsid w:val="003D654E"/>
    <w:rsid w:val="003D65C5"/>
    <w:rsid w:val="003D675E"/>
    <w:rsid w:val="003D6B8D"/>
    <w:rsid w:val="003D7327"/>
    <w:rsid w:val="003D777F"/>
    <w:rsid w:val="003D7E50"/>
    <w:rsid w:val="003D7EEC"/>
    <w:rsid w:val="003D7F65"/>
    <w:rsid w:val="003E05A0"/>
    <w:rsid w:val="003E0F08"/>
    <w:rsid w:val="003E1145"/>
    <w:rsid w:val="003E118D"/>
    <w:rsid w:val="003E123A"/>
    <w:rsid w:val="003E12AB"/>
    <w:rsid w:val="003E1562"/>
    <w:rsid w:val="003E1C18"/>
    <w:rsid w:val="003E228D"/>
    <w:rsid w:val="003E22B6"/>
    <w:rsid w:val="003E2373"/>
    <w:rsid w:val="003E29DA"/>
    <w:rsid w:val="003E2B79"/>
    <w:rsid w:val="003E3203"/>
    <w:rsid w:val="003E332F"/>
    <w:rsid w:val="003E36B1"/>
    <w:rsid w:val="003E38EB"/>
    <w:rsid w:val="003E38F4"/>
    <w:rsid w:val="003E3D60"/>
    <w:rsid w:val="003E3EF8"/>
    <w:rsid w:val="003E3F39"/>
    <w:rsid w:val="003E3F47"/>
    <w:rsid w:val="003E42C5"/>
    <w:rsid w:val="003E444A"/>
    <w:rsid w:val="003E48CF"/>
    <w:rsid w:val="003E4AAD"/>
    <w:rsid w:val="003E50FC"/>
    <w:rsid w:val="003E523C"/>
    <w:rsid w:val="003E5399"/>
    <w:rsid w:val="003E54B6"/>
    <w:rsid w:val="003E575C"/>
    <w:rsid w:val="003E581E"/>
    <w:rsid w:val="003E6215"/>
    <w:rsid w:val="003E62A7"/>
    <w:rsid w:val="003E6B65"/>
    <w:rsid w:val="003E7320"/>
    <w:rsid w:val="003E7DA4"/>
    <w:rsid w:val="003E7F27"/>
    <w:rsid w:val="003F0306"/>
    <w:rsid w:val="003F0626"/>
    <w:rsid w:val="003F0636"/>
    <w:rsid w:val="003F0932"/>
    <w:rsid w:val="003F09B7"/>
    <w:rsid w:val="003F0A2A"/>
    <w:rsid w:val="003F0C5C"/>
    <w:rsid w:val="003F0F86"/>
    <w:rsid w:val="003F1C0A"/>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558"/>
    <w:rsid w:val="003F3B16"/>
    <w:rsid w:val="003F3C52"/>
    <w:rsid w:val="003F419B"/>
    <w:rsid w:val="003F4266"/>
    <w:rsid w:val="003F4371"/>
    <w:rsid w:val="003F44C2"/>
    <w:rsid w:val="003F4679"/>
    <w:rsid w:val="003F487C"/>
    <w:rsid w:val="003F48A6"/>
    <w:rsid w:val="003F546B"/>
    <w:rsid w:val="003F5567"/>
    <w:rsid w:val="003F5912"/>
    <w:rsid w:val="003F5936"/>
    <w:rsid w:val="003F5B85"/>
    <w:rsid w:val="003F5B89"/>
    <w:rsid w:val="003F60F8"/>
    <w:rsid w:val="003F77C3"/>
    <w:rsid w:val="003F7B0F"/>
    <w:rsid w:val="003F7C45"/>
    <w:rsid w:val="003F7F2D"/>
    <w:rsid w:val="004001DF"/>
    <w:rsid w:val="00400DD5"/>
    <w:rsid w:val="00400F44"/>
    <w:rsid w:val="00401537"/>
    <w:rsid w:val="004015F1"/>
    <w:rsid w:val="00401615"/>
    <w:rsid w:val="00401D16"/>
    <w:rsid w:val="00401E0F"/>
    <w:rsid w:val="00401F8A"/>
    <w:rsid w:val="004021DA"/>
    <w:rsid w:val="00402675"/>
    <w:rsid w:val="004026AF"/>
    <w:rsid w:val="00402D8D"/>
    <w:rsid w:val="00402FB6"/>
    <w:rsid w:val="00403715"/>
    <w:rsid w:val="0040380F"/>
    <w:rsid w:val="00404319"/>
    <w:rsid w:val="00404699"/>
    <w:rsid w:val="00404CB8"/>
    <w:rsid w:val="00404E36"/>
    <w:rsid w:val="0040509C"/>
    <w:rsid w:val="0040517F"/>
    <w:rsid w:val="004051AA"/>
    <w:rsid w:val="004051ED"/>
    <w:rsid w:val="00405678"/>
    <w:rsid w:val="004059A5"/>
    <w:rsid w:val="00405F76"/>
    <w:rsid w:val="00405F89"/>
    <w:rsid w:val="00406140"/>
    <w:rsid w:val="004062A3"/>
    <w:rsid w:val="0040646F"/>
    <w:rsid w:val="00406560"/>
    <w:rsid w:val="00406657"/>
    <w:rsid w:val="00406F89"/>
    <w:rsid w:val="00407032"/>
    <w:rsid w:val="004070C0"/>
    <w:rsid w:val="00407238"/>
    <w:rsid w:val="004075A9"/>
    <w:rsid w:val="00407B71"/>
    <w:rsid w:val="00407C1D"/>
    <w:rsid w:val="00407F8C"/>
    <w:rsid w:val="004102EA"/>
    <w:rsid w:val="004113D0"/>
    <w:rsid w:val="0041148E"/>
    <w:rsid w:val="00411DE9"/>
    <w:rsid w:val="00411E0C"/>
    <w:rsid w:val="00411FDF"/>
    <w:rsid w:val="0041200F"/>
    <w:rsid w:val="00412134"/>
    <w:rsid w:val="004121CC"/>
    <w:rsid w:val="0041222A"/>
    <w:rsid w:val="00412852"/>
    <w:rsid w:val="0041293E"/>
    <w:rsid w:val="00412B31"/>
    <w:rsid w:val="00412C54"/>
    <w:rsid w:val="00412DCD"/>
    <w:rsid w:val="00412E7B"/>
    <w:rsid w:val="0041300C"/>
    <w:rsid w:val="004133B3"/>
    <w:rsid w:val="0041365C"/>
    <w:rsid w:val="00413748"/>
    <w:rsid w:val="004142E3"/>
    <w:rsid w:val="004145FD"/>
    <w:rsid w:val="00414797"/>
    <w:rsid w:val="004149B3"/>
    <w:rsid w:val="004149D2"/>
    <w:rsid w:val="00414F26"/>
    <w:rsid w:val="00414FAE"/>
    <w:rsid w:val="004153D9"/>
    <w:rsid w:val="004157E9"/>
    <w:rsid w:val="00415E38"/>
    <w:rsid w:val="004163FA"/>
    <w:rsid w:val="004164FC"/>
    <w:rsid w:val="004165B5"/>
    <w:rsid w:val="0041688F"/>
    <w:rsid w:val="00416AB3"/>
    <w:rsid w:val="00416AF4"/>
    <w:rsid w:val="00416B4E"/>
    <w:rsid w:val="00416B66"/>
    <w:rsid w:val="00416C85"/>
    <w:rsid w:val="00416CAF"/>
    <w:rsid w:val="004171D5"/>
    <w:rsid w:val="00417284"/>
    <w:rsid w:val="0042009B"/>
    <w:rsid w:val="00420131"/>
    <w:rsid w:val="00420431"/>
    <w:rsid w:val="004210E1"/>
    <w:rsid w:val="004210E9"/>
    <w:rsid w:val="004211CD"/>
    <w:rsid w:val="00421332"/>
    <w:rsid w:val="00421336"/>
    <w:rsid w:val="00421425"/>
    <w:rsid w:val="00421AEB"/>
    <w:rsid w:val="00421B9A"/>
    <w:rsid w:val="004225EC"/>
    <w:rsid w:val="00422975"/>
    <w:rsid w:val="004229AA"/>
    <w:rsid w:val="00423424"/>
    <w:rsid w:val="00423479"/>
    <w:rsid w:val="00423958"/>
    <w:rsid w:val="004239EC"/>
    <w:rsid w:val="00423B94"/>
    <w:rsid w:val="004247BB"/>
    <w:rsid w:val="00424C39"/>
    <w:rsid w:val="0042520F"/>
    <w:rsid w:val="0042573E"/>
    <w:rsid w:val="00425D25"/>
    <w:rsid w:val="00425FEF"/>
    <w:rsid w:val="00426012"/>
    <w:rsid w:val="004260F3"/>
    <w:rsid w:val="00426B4B"/>
    <w:rsid w:val="00427130"/>
    <w:rsid w:val="00427138"/>
    <w:rsid w:val="0042726A"/>
    <w:rsid w:val="004279CC"/>
    <w:rsid w:val="00427B99"/>
    <w:rsid w:val="00427CD0"/>
    <w:rsid w:val="00430337"/>
    <w:rsid w:val="0043058E"/>
    <w:rsid w:val="004306A7"/>
    <w:rsid w:val="00430B51"/>
    <w:rsid w:val="004313FB"/>
    <w:rsid w:val="00431623"/>
    <w:rsid w:val="004317CA"/>
    <w:rsid w:val="00432304"/>
    <w:rsid w:val="00432B34"/>
    <w:rsid w:val="00432CC6"/>
    <w:rsid w:val="00433013"/>
    <w:rsid w:val="004330DC"/>
    <w:rsid w:val="00433825"/>
    <w:rsid w:val="004338CC"/>
    <w:rsid w:val="00433BF0"/>
    <w:rsid w:val="004340CD"/>
    <w:rsid w:val="00434495"/>
    <w:rsid w:val="0043453F"/>
    <w:rsid w:val="004346EB"/>
    <w:rsid w:val="00434807"/>
    <w:rsid w:val="0043484D"/>
    <w:rsid w:val="00434B35"/>
    <w:rsid w:val="00434C1F"/>
    <w:rsid w:val="00434FED"/>
    <w:rsid w:val="004351D5"/>
    <w:rsid w:val="0043538F"/>
    <w:rsid w:val="00435749"/>
    <w:rsid w:val="0043593B"/>
    <w:rsid w:val="00435EBA"/>
    <w:rsid w:val="00435F91"/>
    <w:rsid w:val="00436415"/>
    <w:rsid w:val="004365B2"/>
    <w:rsid w:val="00436742"/>
    <w:rsid w:val="004369DE"/>
    <w:rsid w:val="004369EC"/>
    <w:rsid w:val="00436EA5"/>
    <w:rsid w:val="00436F27"/>
    <w:rsid w:val="00437910"/>
    <w:rsid w:val="00437C54"/>
    <w:rsid w:val="00440414"/>
    <w:rsid w:val="00440830"/>
    <w:rsid w:val="00440C9E"/>
    <w:rsid w:val="00441709"/>
    <w:rsid w:val="0044232C"/>
    <w:rsid w:val="004425EA"/>
    <w:rsid w:val="0044266A"/>
    <w:rsid w:val="00442AC0"/>
    <w:rsid w:val="00442B24"/>
    <w:rsid w:val="00442CC8"/>
    <w:rsid w:val="00442F08"/>
    <w:rsid w:val="00443209"/>
    <w:rsid w:val="004432B5"/>
    <w:rsid w:val="004439FF"/>
    <w:rsid w:val="00443E56"/>
    <w:rsid w:val="00444022"/>
    <w:rsid w:val="004440E0"/>
    <w:rsid w:val="00444E82"/>
    <w:rsid w:val="00444EFF"/>
    <w:rsid w:val="00445483"/>
    <w:rsid w:val="00445498"/>
    <w:rsid w:val="00445538"/>
    <w:rsid w:val="004458BE"/>
    <w:rsid w:val="00445BC6"/>
    <w:rsid w:val="00445C25"/>
    <w:rsid w:val="00445C43"/>
    <w:rsid w:val="00445EEE"/>
    <w:rsid w:val="00445F41"/>
    <w:rsid w:val="00445F88"/>
    <w:rsid w:val="004460B1"/>
    <w:rsid w:val="004462B0"/>
    <w:rsid w:val="00446820"/>
    <w:rsid w:val="00446AB7"/>
    <w:rsid w:val="00446C39"/>
    <w:rsid w:val="0044709C"/>
    <w:rsid w:val="00447148"/>
    <w:rsid w:val="004471C7"/>
    <w:rsid w:val="004475E0"/>
    <w:rsid w:val="0044782C"/>
    <w:rsid w:val="00450323"/>
    <w:rsid w:val="00450542"/>
    <w:rsid w:val="00450576"/>
    <w:rsid w:val="0045093F"/>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3A4B"/>
    <w:rsid w:val="0045480E"/>
    <w:rsid w:val="00454F39"/>
    <w:rsid w:val="0045503A"/>
    <w:rsid w:val="0045524A"/>
    <w:rsid w:val="004552AD"/>
    <w:rsid w:val="00455474"/>
    <w:rsid w:val="0045599D"/>
    <w:rsid w:val="00455F87"/>
    <w:rsid w:val="00456A2E"/>
    <w:rsid w:val="00456AE5"/>
    <w:rsid w:val="00456CD5"/>
    <w:rsid w:val="00456CDD"/>
    <w:rsid w:val="00456F6B"/>
    <w:rsid w:val="0045720B"/>
    <w:rsid w:val="004579CE"/>
    <w:rsid w:val="00457A59"/>
    <w:rsid w:val="00457B53"/>
    <w:rsid w:val="00460063"/>
    <w:rsid w:val="004601C5"/>
    <w:rsid w:val="00460D6F"/>
    <w:rsid w:val="004615BB"/>
    <w:rsid w:val="00461A62"/>
    <w:rsid w:val="00461B16"/>
    <w:rsid w:val="00461ED8"/>
    <w:rsid w:val="00461FD9"/>
    <w:rsid w:val="004622AF"/>
    <w:rsid w:val="004625FF"/>
    <w:rsid w:val="004629F3"/>
    <w:rsid w:val="004631BA"/>
    <w:rsid w:val="00463680"/>
    <w:rsid w:val="0046370D"/>
    <w:rsid w:val="004638B6"/>
    <w:rsid w:val="00463A94"/>
    <w:rsid w:val="00463C85"/>
    <w:rsid w:val="00463D2A"/>
    <w:rsid w:val="00464264"/>
    <w:rsid w:val="004644AD"/>
    <w:rsid w:val="00464AE6"/>
    <w:rsid w:val="00464DE9"/>
    <w:rsid w:val="00464E48"/>
    <w:rsid w:val="00464E78"/>
    <w:rsid w:val="00465612"/>
    <w:rsid w:val="00465749"/>
    <w:rsid w:val="00465B1C"/>
    <w:rsid w:val="00465B64"/>
    <w:rsid w:val="00465C34"/>
    <w:rsid w:val="00465E6F"/>
    <w:rsid w:val="00465EE9"/>
    <w:rsid w:val="00465FE9"/>
    <w:rsid w:val="00466309"/>
    <w:rsid w:val="004665A6"/>
    <w:rsid w:val="0046670C"/>
    <w:rsid w:val="0046680F"/>
    <w:rsid w:val="00466A07"/>
    <w:rsid w:val="00466A81"/>
    <w:rsid w:val="00467478"/>
    <w:rsid w:val="004674E2"/>
    <w:rsid w:val="00467A92"/>
    <w:rsid w:val="00467ADD"/>
    <w:rsid w:val="00467F42"/>
    <w:rsid w:val="004703AC"/>
    <w:rsid w:val="00470445"/>
    <w:rsid w:val="004704EF"/>
    <w:rsid w:val="0047061C"/>
    <w:rsid w:val="00470D03"/>
    <w:rsid w:val="00470D48"/>
    <w:rsid w:val="00470F33"/>
    <w:rsid w:val="00470FAF"/>
    <w:rsid w:val="0047185B"/>
    <w:rsid w:val="00471A57"/>
    <w:rsid w:val="0047243A"/>
    <w:rsid w:val="0047262B"/>
    <w:rsid w:val="00472765"/>
    <w:rsid w:val="004728BF"/>
    <w:rsid w:val="00472FE2"/>
    <w:rsid w:val="00473523"/>
    <w:rsid w:val="00473888"/>
    <w:rsid w:val="00473AA0"/>
    <w:rsid w:val="0047445A"/>
    <w:rsid w:val="00474522"/>
    <w:rsid w:val="004747BA"/>
    <w:rsid w:val="004747CE"/>
    <w:rsid w:val="00474B0B"/>
    <w:rsid w:val="00474CF6"/>
    <w:rsid w:val="004751B9"/>
    <w:rsid w:val="00475272"/>
    <w:rsid w:val="0047570D"/>
    <w:rsid w:val="004758AB"/>
    <w:rsid w:val="00475933"/>
    <w:rsid w:val="00475941"/>
    <w:rsid w:val="00475C58"/>
    <w:rsid w:val="00475D12"/>
    <w:rsid w:val="00475DC6"/>
    <w:rsid w:val="00475E64"/>
    <w:rsid w:val="00476288"/>
    <w:rsid w:val="0047628B"/>
    <w:rsid w:val="00476BB0"/>
    <w:rsid w:val="00476F96"/>
    <w:rsid w:val="00477017"/>
    <w:rsid w:val="004776AF"/>
    <w:rsid w:val="00477769"/>
    <w:rsid w:val="00480142"/>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FFD"/>
    <w:rsid w:val="004841A7"/>
    <w:rsid w:val="00484BF5"/>
    <w:rsid w:val="00484C85"/>
    <w:rsid w:val="00485337"/>
    <w:rsid w:val="00485598"/>
    <w:rsid w:val="004855BA"/>
    <w:rsid w:val="0048568B"/>
    <w:rsid w:val="00485E50"/>
    <w:rsid w:val="00485F32"/>
    <w:rsid w:val="00486080"/>
    <w:rsid w:val="004862E1"/>
    <w:rsid w:val="0048688A"/>
    <w:rsid w:val="0048709D"/>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452"/>
    <w:rsid w:val="00493518"/>
    <w:rsid w:val="0049373A"/>
    <w:rsid w:val="00493822"/>
    <w:rsid w:val="00493B7A"/>
    <w:rsid w:val="00493DE4"/>
    <w:rsid w:val="0049418E"/>
    <w:rsid w:val="0049436D"/>
    <w:rsid w:val="004945F9"/>
    <w:rsid w:val="00494618"/>
    <w:rsid w:val="0049475A"/>
    <w:rsid w:val="004947C8"/>
    <w:rsid w:val="00494B10"/>
    <w:rsid w:val="00494CB5"/>
    <w:rsid w:val="004950C5"/>
    <w:rsid w:val="0049550D"/>
    <w:rsid w:val="0049574A"/>
    <w:rsid w:val="004959C9"/>
    <w:rsid w:val="00495ADD"/>
    <w:rsid w:val="00495C7F"/>
    <w:rsid w:val="00495D96"/>
    <w:rsid w:val="00495F23"/>
    <w:rsid w:val="00496028"/>
    <w:rsid w:val="004960B7"/>
    <w:rsid w:val="0049626C"/>
    <w:rsid w:val="0049666E"/>
    <w:rsid w:val="004967E8"/>
    <w:rsid w:val="00496A1C"/>
    <w:rsid w:val="00497509"/>
    <w:rsid w:val="004977E5"/>
    <w:rsid w:val="00497802"/>
    <w:rsid w:val="00497C93"/>
    <w:rsid w:val="00497F34"/>
    <w:rsid w:val="004A0058"/>
    <w:rsid w:val="004A010D"/>
    <w:rsid w:val="004A068C"/>
    <w:rsid w:val="004A0CC1"/>
    <w:rsid w:val="004A117A"/>
    <w:rsid w:val="004A118B"/>
    <w:rsid w:val="004A1198"/>
    <w:rsid w:val="004A16A7"/>
    <w:rsid w:val="004A16C8"/>
    <w:rsid w:val="004A1910"/>
    <w:rsid w:val="004A1A34"/>
    <w:rsid w:val="004A1AA9"/>
    <w:rsid w:val="004A1B3B"/>
    <w:rsid w:val="004A23C3"/>
    <w:rsid w:val="004A2E9B"/>
    <w:rsid w:val="004A31BE"/>
    <w:rsid w:val="004A3C9D"/>
    <w:rsid w:val="004A4086"/>
    <w:rsid w:val="004A459C"/>
    <w:rsid w:val="004A50D2"/>
    <w:rsid w:val="004A5495"/>
    <w:rsid w:val="004A5C4F"/>
    <w:rsid w:val="004A6471"/>
    <w:rsid w:val="004A69A2"/>
    <w:rsid w:val="004A69D7"/>
    <w:rsid w:val="004A6BC5"/>
    <w:rsid w:val="004A6FC9"/>
    <w:rsid w:val="004A7079"/>
    <w:rsid w:val="004A718D"/>
    <w:rsid w:val="004A7398"/>
    <w:rsid w:val="004A757D"/>
    <w:rsid w:val="004A76EE"/>
    <w:rsid w:val="004A7C4C"/>
    <w:rsid w:val="004A7D12"/>
    <w:rsid w:val="004B003A"/>
    <w:rsid w:val="004B0451"/>
    <w:rsid w:val="004B08BD"/>
    <w:rsid w:val="004B0FA9"/>
    <w:rsid w:val="004B162B"/>
    <w:rsid w:val="004B189A"/>
    <w:rsid w:val="004B1906"/>
    <w:rsid w:val="004B19DE"/>
    <w:rsid w:val="004B1A12"/>
    <w:rsid w:val="004B1EA9"/>
    <w:rsid w:val="004B23DF"/>
    <w:rsid w:val="004B27AF"/>
    <w:rsid w:val="004B27F2"/>
    <w:rsid w:val="004B2C66"/>
    <w:rsid w:val="004B2DCC"/>
    <w:rsid w:val="004B31F7"/>
    <w:rsid w:val="004B399B"/>
    <w:rsid w:val="004B3CA4"/>
    <w:rsid w:val="004B3E2A"/>
    <w:rsid w:val="004B4488"/>
    <w:rsid w:val="004B463B"/>
    <w:rsid w:val="004B4DB1"/>
    <w:rsid w:val="004B4FC5"/>
    <w:rsid w:val="004B52D4"/>
    <w:rsid w:val="004B52EE"/>
    <w:rsid w:val="004B53DD"/>
    <w:rsid w:val="004B56A2"/>
    <w:rsid w:val="004B574E"/>
    <w:rsid w:val="004B5A54"/>
    <w:rsid w:val="004B6131"/>
    <w:rsid w:val="004B65C6"/>
    <w:rsid w:val="004B66DB"/>
    <w:rsid w:val="004B67D6"/>
    <w:rsid w:val="004B697B"/>
    <w:rsid w:val="004B6A5B"/>
    <w:rsid w:val="004B758C"/>
    <w:rsid w:val="004C017B"/>
    <w:rsid w:val="004C0619"/>
    <w:rsid w:val="004C071E"/>
    <w:rsid w:val="004C0A31"/>
    <w:rsid w:val="004C0A4E"/>
    <w:rsid w:val="004C0AA4"/>
    <w:rsid w:val="004C0B41"/>
    <w:rsid w:val="004C0B73"/>
    <w:rsid w:val="004C0DE4"/>
    <w:rsid w:val="004C0E70"/>
    <w:rsid w:val="004C0FA3"/>
    <w:rsid w:val="004C1701"/>
    <w:rsid w:val="004C188F"/>
    <w:rsid w:val="004C1C6C"/>
    <w:rsid w:val="004C2B40"/>
    <w:rsid w:val="004C3758"/>
    <w:rsid w:val="004C395E"/>
    <w:rsid w:val="004C3A42"/>
    <w:rsid w:val="004C3BF0"/>
    <w:rsid w:val="004C4345"/>
    <w:rsid w:val="004C4EF7"/>
    <w:rsid w:val="004C50B3"/>
    <w:rsid w:val="004C523A"/>
    <w:rsid w:val="004C5686"/>
    <w:rsid w:val="004C56D2"/>
    <w:rsid w:val="004C59AF"/>
    <w:rsid w:val="004C5B81"/>
    <w:rsid w:val="004C5E17"/>
    <w:rsid w:val="004C5EA2"/>
    <w:rsid w:val="004C67EC"/>
    <w:rsid w:val="004C6B38"/>
    <w:rsid w:val="004C765B"/>
    <w:rsid w:val="004C76B1"/>
    <w:rsid w:val="004C7889"/>
    <w:rsid w:val="004C79E7"/>
    <w:rsid w:val="004C7A44"/>
    <w:rsid w:val="004C7C6E"/>
    <w:rsid w:val="004D0644"/>
    <w:rsid w:val="004D0854"/>
    <w:rsid w:val="004D08C0"/>
    <w:rsid w:val="004D0EE7"/>
    <w:rsid w:val="004D13D3"/>
    <w:rsid w:val="004D14A6"/>
    <w:rsid w:val="004D1565"/>
    <w:rsid w:val="004D2228"/>
    <w:rsid w:val="004D287B"/>
    <w:rsid w:val="004D2C06"/>
    <w:rsid w:val="004D33A9"/>
    <w:rsid w:val="004D353B"/>
    <w:rsid w:val="004D3602"/>
    <w:rsid w:val="004D363F"/>
    <w:rsid w:val="004D38A5"/>
    <w:rsid w:val="004D3F1C"/>
    <w:rsid w:val="004D3F6C"/>
    <w:rsid w:val="004D416B"/>
    <w:rsid w:val="004D4180"/>
    <w:rsid w:val="004D4860"/>
    <w:rsid w:val="004D4FAF"/>
    <w:rsid w:val="004D5477"/>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D7F07"/>
    <w:rsid w:val="004E0306"/>
    <w:rsid w:val="004E0777"/>
    <w:rsid w:val="004E0919"/>
    <w:rsid w:val="004E0A73"/>
    <w:rsid w:val="004E18BE"/>
    <w:rsid w:val="004E193D"/>
    <w:rsid w:val="004E1DF2"/>
    <w:rsid w:val="004E2108"/>
    <w:rsid w:val="004E28F3"/>
    <w:rsid w:val="004E2D74"/>
    <w:rsid w:val="004E33C6"/>
    <w:rsid w:val="004E33DD"/>
    <w:rsid w:val="004E39D0"/>
    <w:rsid w:val="004E39DF"/>
    <w:rsid w:val="004E458D"/>
    <w:rsid w:val="004E48BB"/>
    <w:rsid w:val="004E499E"/>
    <w:rsid w:val="004E4D6D"/>
    <w:rsid w:val="004E4FE8"/>
    <w:rsid w:val="004E565C"/>
    <w:rsid w:val="004E58D8"/>
    <w:rsid w:val="004E5B9C"/>
    <w:rsid w:val="004E5D88"/>
    <w:rsid w:val="004E6667"/>
    <w:rsid w:val="004E6765"/>
    <w:rsid w:val="004E679A"/>
    <w:rsid w:val="004E693A"/>
    <w:rsid w:val="004E6C38"/>
    <w:rsid w:val="004E6DE2"/>
    <w:rsid w:val="004E7146"/>
    <w:rsid w:val="004E75AC"/>
    <w:rsid w:val="004E767F"/>
    <w:rsid w:val="004E7F90"/>
    <w:rsid w:val="004F0BBD"/>
    <w:rsid w:val="004F10B6"/>
    <w:rsid w:val="004F1716"/>
    <w:rsid w:val="004F185C"/>
    <w:rsid w:val="004F1D0A"/>
    <w:rsid w:val="004F1FD7"/>
    <w:rsid w:val="004F2022"/>
    <w:rsid w:val="004F2149"/>
    <w:rsid w:val="004F2976"/>
    <w:rsid w:val="004F2A91"/>
    <w:rsid w:val="004F3062"/>
    <w:rsid w:val="004F32B7"/>
    <w:rsid w:val="004F335A"/>
    <w:rsid w:val="004F3916"/>
    <w:rsid w:val="004F3B60"/>
    <w:rsid w:val="004F3DF7"/>
    <w:rsid w:val="004F3F6A"/>
    <w:rsid w:val="004F4178"/>
    <w:rsid w:val="004F47AB"/>
    <w:rsid w:val="004F4AE6"/>
    <w:rsid w:val="004F4B4C"/>
    <w:rsid w:val="004F52DC"/>
    <w:rsid w:val="004F55D2"/>
    <w:rsid w:val="004F60B3"/>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0A54"/>
    <w:rsid w:val="00500BD4"/>
    <w:rsid w:val="0050181C"/>
    <w:rsid w:val="00501828"/>
    <w:rsid w:val="00501A1A"/>
    <w:rsid w:val="005020B7"/>
    <w:rsid w:val="00502212"/>
    <w:rsid w:val="00502763"/>
    <w:rsid w:val="00502774"/>
    <w:rsid w:val="005028C4"/>
    <w:rsid w:val="00502A22"/>
    <w:rsid w:val="005035EC"/>
    <w:rsid w:val="005041D7"/>
    <w:rsid w:val="0050462D"/>
    <w:rsid w:val="0050473B"/>
    <w:rsid w:val="00504758"/>
    <w:rsid w:val="00504B20"/>
    <w:rsid w:val="00504B26"/>
    <w:rsid w:val="00504B6B"/>
    <w:rsid w:val="00504FDB"/>
    <w:rsid w:val="00505499"/>
    <w:rsid w:val="00505584"/>
    <w:rsid w:val="0050641E"/>
    <w:rsid w:val="00506536"/>
    <w:rsid w:val="005067E7"/>
    <w:rsid w:val="0050695A"/>
    <w:rsid w:val="00506B2B"/>
    <w:rsid w:val="00506CF0"/>
    <w:rsid w:val="00506E8D"/>
    <w:rsid w:val="0050741D"/>
    <w:rsid w:val="005079EF"/>
    <w:rsid w:val="00507C25"/>
    <w:rsid w:val="00507EC5"/>
    <w:rsid w:val="00510246"/>
    <w:rsid w:val="00510354"/>
    <w:rsid w:val="00510AF3"/>
    <w:rsid w:val="00511183"/>
    <w:rsid w:val="0051132A"/>
    <w:rsid w:val="005113CC"/>
    <w:rsid w:val="00511AE9"/>
    <w:rsid w:val="00511E05"/>
    <w:rsid w:val="0051259D"/>
    <w:rsid w:val="00512B3E"/>
    <w:rsid w:val="0051322E"/>
    <w:rsid w:val="00513816"/>
    <w:rsid w:val="00513830"/>
    <w:rsid w:val="00513865"/>
    <w:rsid w:val="005139CB"/>
    <w:rsid w:val="00513B52"/>
    <w:rsid w:val="00513C10"/>
    <w:rsid w:val="00513CCA"/>
    <w:rsid w:val="00514277"/>
    <w:rsid w:val="0051464A"/>
    <w:rsid w:val="00514EFE"/>
    <w:rsid w:val="00515093"/>
    <w:rsid w:val="005154E4"/>
    <w:rsid w:val="005154F3"/>
    <w:rsid w:val="00515749"/>
    <w:rsid w:val="00515A28"/>
    <w:rsid w:val="00515C20"/>
    <w:rsid w:val="00515D59"/>
    <w:rsid w:val="00515FF0"/>
    <w:rsid w:val="0051651C"/>
    <w:rsid w:val="0051684A"/>
    <w:rsid w:val="005168A8"/>
    <w:rsid w:val="0051744F"/>
    <w:rsid w:val="0051798F"/>
    <w:rsid w:val="0052014E"/>
    <w:rsid w:val="005202D7"/>
    <w:rsid w:val="0052054A"/>
    <w:rsid w:val="00520C8A"/>
    <w:rsid w:val="00520E9C"/>
    <w:rsid w:val="0052130D"/>
    <w:rsid w:val="0052140C"/>
    <w:rsid w:val="0052168D"/>
    <w:rsid w:val="00521C5E"/>
    <w:rsid w:val="005220F2"/>
    <w:rsid w:val="00522EB0"/>
    <w:rsid w:val="005230DB"/>
    <w:rsid w:val="00523541"/>
    <w:rsid w:val="005236E4"/>
    <w:rsid w:val="00523B2E"/>
    <w:rsid w:val="00524110"/>
    <w:rsid w:val="005241A1"/>
    <w:rsid w:val="005248A6"/>
    <w:rsid w:val="00524AA2"/>
    <w:rsid w:val="00524C89"/>
    <w:rsid w:val="005258A8"/>
    <w:rsid w:val="00525B35"/>
    <w:rsid w:val="00525CA0"/>
    <w:rsid w:val="00525CF2"/>
    <w:rsid w:val="0052647C"/>
    <w:rsid w:val="005264F1"/>
    <w:rsid w:val="00526551"/>
    <w:rsid w:val="0052684B"/>
    <w:rsid w:val="00526A12"/>
    <w:rsid w:val="00526BF9"/>
    <w:rsid w:val="00526C36"/>
    <w:rsid w:val="00527174"/>
    <w:rsid w:val="005272A0"/>
    <w:rsid w:val="005274A2"/>
    <w:rsid w:val="005274D1"/>
    <w:rsid w:val="00527B5D"/>
    <w:rsid w:val="005300EF"/>
    <w:rsid w:val="0053045D"/>
    <w:rsid w:val="005305F9"/>
    <w:rsid w:val="00530D75"/>
    <w:rsid w:val="005310D6"/>
    <w:rsid w:val="00531292"/>
    <w:rsid w:val="00531488"/>
    <w:rsid w:val="0053151A"/>
    <w:rsid w:val="0053165E"/>
    <w:rsid w:val="00531766"/>
    <w:rsid w:val="005319FF"/>
    <w:rsid w:val="00531AC8"/>
    <w:rsid w:val="00531AF8"/>
    <w:rsid w:val="00531F32"/>
    <w:rsid w:val="00531FD4"/>
    <w:rsid w:val="00532115"/>
    <w:rsid w:val="0053295C"/>
    <w:rsid w:val="00532AF5"/>
    <w:rsid w:val="0053384E"/>
    <w:rsid w:val="00533AAF"/>
    <w:rsid w:val="00533F33"/>
    <w:rsid w:val="005343A5"/>
    <w:rsid w:val="00534475"/>
    <w:rsid w:val="00534931"/>
    <w:rsid w:val="0053494B"/>
    <w:rsid w:val="00534F57"/>
    <w:rsid w:val="00534FF2"/>
    <w:rsid w:val="00535CD6"/>
    <w:rsid w:val="00536096"/>
    <w:rsid w:val="005361AF"/>
    <w:rsid w:val="0053653B"/>
    <w:rsid w:val="00536768"/>
    <w:rsid w:val="00536CF2"/>
    <w:rsid w:val="00537647"/>
    <w:rsid w:val="00537C91"/>
    <w:rsid w:val="005406C8"/>
    <w:rsid w:val="005406D9"/>
    <w:rsid w:val="0054095F"/>
    <w:rsid w:val="00540C23"/>
    <w:rsid w:val="00540E5F"/>
    <w:rsid w:val="00540FE8"/>
    <w:rsid w:val="005412A0"/>
    <w:rsid w:val="005412CA"/>
    <w:rsid w:val="0054132A"/>
    <w:rsid w:val="00541677"/>
    <w:rsid w:val="00541975"/>
    <w:rsid w:val="00541A3F"/>
    <w:rsid w:val="00541ADF"/>
    <w:rsid w:val="00541DC5"/>
    <w:rsid w:val="00541E58"/>
    <w:rsid w:val="005422B9"/>
    <w:rsid w:val="005425BB"/>
    <w:rsid w:val="00542694"/>
    <w:rsid w:val="00542787"/>
    <w:rsid w:val="00543357"/>
    <w:rsid w:val="005439B6"/>
    <w:rsid w:val="005441DD"/>
    <w:rsid w:val="005445AB"/>
    <w:rsid w:val="00544D35"/>
    <w:rsid w:val="005454EB"/>
    <w:rsid w:val="005456AC"/>
    <w:rsid w:val="005457F0"/>
    <w:rsid w:val="00545B60"/>
    <w:rsid w:val="00545DAB"/>
    <w:rsid w:val="00545FD0"/>
    <w:rsid w:val="00546019"/>
    <w:rsid w:val="0054613C"/>
    <w:rsid w:val="005463A1"/>
    <w:rsid w:val="00546654"/>
    <w:rsid w:val="00546780"/>
    <w:rsid w:val="00546A99"/>
    <w:rsid w:val="005477C8"/>
    <w:rsid w:val="00547B29"/>
    <w:rsid w:val="00547BFF"/>
    <w:rsid w:val="005501AF"/>
    <w:rsid w:val="00550282"/>
    <w:rsid w:val="005508F3"/>
    <w:rsid w:val="00550E68"/>
    <w:rsid w:val="0055115E"/>
    <w:rsid w:val="00551CA2"/>
    <w:rsid w:val="00551DDF"/>
    <w:rsid w:val="00551EB1"/>
    <w:rsid w:val="0055268D"/>
    <w:rsid w:val="005527D5"/>
    <w:rsid w:val="00552A3C"/>
    <w:rsid w:val="00552AD4"/>
    <w:rsid w:val="00552F36"/>
    <w:rsid w:val="00553089"/>
    <w:rsid w:val="005531D2"/>
    <w:rsid w:val="005534C9"/>
    <w:rsid w:val="0055373C"/>
    <w:rsid w:val="005538EF"/>
    <w:rsid w:val="0055392D"/>
    <w:rsid w:val="00553B54"/>
    <w:rsid w:val="00553B9A"/>
    <w:rsid w:val="00553D7A"/>
    <w:rsid w:val="0055408F"/>
    <w:rsid w:val="005541AF"/>
    <w:rsid w:val="00554587"/>
    <w:rsid w:val="00554B1D"/>
    <w:rsid w:val="00554B27"/>
    <w:rsid w:val="00554E9B"/>
    <w:rsid w:val="00555BD7"/>
    <w:rsid w:val="00555FFF"/>
    <w:rsid w:val="0055624C"/>
    <w:rsid w:val="0055686B"/>
    <w:rsid w:val="00556984"/>
    <w:rsid w:val="00556AD1"/>
    <w:rsid w:val="00556BCF"/>
    <w:rsid w:val="00556CDC"/>
    <w:rsid w:val="00556F10"/>
    <w:rsid w:val="00556F81"/>
    <w:rsid w:val="00557280"/>
    <w:rsid w:val="00557A21"/>
    <w:rsid w:val="00557B08"/>
    <w:rsid w:val="00560AA1"/>
    <w:rsid w:val="00560B95"/>
    <w:rsid w:val="00560D9C"/>
    <w:rsid w:val="00560E90"/>
    <w:rsid w:val="005612F4"/>
    <w:rsid w:val="0056168B"/>
    <w:rsid w:val="00561944"/>
    <w:rsid w:val="00561973"/>
    <w:rsid w:val="00561C3A"/>
    <w:rsid w:val="00562299"/>
    <w:rsid w:val="00562346"/>
    <w:rsid w:val="005624CE"/>
    <w:rsid w:val="00562982"/>
    <w:rsid w:val="005631DF"/>
    <w:rsid w:val="005634ED"/>
    <w:rsid w:val="00563517"/>
    <w:rsid w:val="00563B44"/>
    <w:rsid w:val="0056410E"/>
    <w:rsid w:val="00564525"/>
    <w:rsid w:val="00564F63"/>
    <w:rsid w:val="00565168"/>
    <w:rsid w:val="005652BA"/>
    <w:rsid w:val="005653D4"/>
    <w:rsid w:val="005656D7"/>
    <w:rsid w:val="005657D4"/>
    <w:rsid w:val="005659BC"/>
    <w:rsid w:val="00565DDE"/>
    <w:rsid w:val="0056615A"/>
    <w:rsid w:val="005661F2"/>
    <w:rsid w:val="005665A6"/>
    <w:rsid w:val="005668F5"/>
    <w:rsid w:val="005669FC"/>
    <w:rsid w:val="00567296"/>
    <w:rsid w:val="005672E8"/>
    <w:rsid w:val="00567EBE"/>
    <w:rsid w:val="00570177"/>
    <w:rsid w:val="00570286"/>
    <w:rsid w:val="0057053D"/>
    <w:rsid w:val="00570604"/>
    <w:rsid w:val="00570695"/>
    <w:rsid w:val="00570880"/>
    <w:rsid w:val="00570C78"/>
    <w:rsid w:val="005712B4"/>
    <w:rsid w:val="00571350"/>
    <w:rsid w:val="005713FF"/>
    <w:rsid w:val="00571454"/>
    <w:rsid w:val="00571503"/>
    <w:rsid w:val="00571732"/>
    <w:rsid w:val="00571A1E"/>
    <w:rsid w:val="00571D20"/>
    <w:rsid w:val="005720CD"/>
    <w:rsid w:val="00572134"/>
    <w:rsid w:val="005726DF"/>
    <w:rsid w:val="0057285A"/>
    <w:rsid w:val="0057293F"/>
    <w:rsid w:val="00573004"/>
    <w:rsid w:val="005734F9"/>
    <w:rsid w:val="005735FA"/>
    <w:rsid w:val="0057372D"/>
    <w:rsid w:val="00574331"/>
    <w:rsid w:val="0057438F"/>
    <w:rsid w:val="00574681"/>
    <w:rsid w:val="005748F3"/>
    <w:rsid w:val="00574E44"/>
    <w:rsid w:val="00574F4D"/>
    <w:rsid w:val="00575ABD"/>
    <w:rsid w:val="00575AD8"/>
    <w:rsid w:val="00575BFD"/>
    <w:rsid w:val="00575DAE"/>
    <w:rsid w:val="00576285"/>
    <w:rsid w:val="00576479"/>
    <w:rsid w:val="005767A5"/>
    <w:rsid w:val="00576D59"/>
    <w:rsid w:val="00577349"/>
    <w:rsid w:val="00577AEC"/>
    <w:rsid w:val="00577B9C"/>
    <w:rsid w:val="00577EAA"/>
    <w:rsid w:val="00580327"/>
    <w:rsid w:val="005804A7"/>
    <w:rsid w:val="00580EA5"/>
    <w:rsid w:val="005810A6"/>
    <w:rsid w:val="005810DC"/>
    <w:rsid w:val="005814E6"/>
    <w:rsid w:val="005815C0"/>
    <w:rsid w:val="005816B5"/>
    <w:rsid w:val="00581991"/>
    <w:rsid w:val="00581ADE"/>
    <w:rsid w:val="00581B2E"/>
    <w:rsid w:val="00581D7A"/>
    <w:rsid w:val="0058274D"/>
    <w:rsid w:val="005827BA"/>
    <w:rsid w:val="005827F1"/>
    <w:rsid w:val="00582B0B"/>
    <w:rsid w:val="0058327B"/>
    <w:rsid w:val="005838FF"/>
    <w:rsid w:val="00583EC7"/>
    <w:rsid w:val="00583F06"/>
    <w:rsid w:val="00583F45"/>
    <w:rsid w:val="00584814"/>
    <w:rsid w:val="00584A43"/>
    <w:rsid w:val="00584AAE"/>
    <w:rsid w:val="00585271"/>
    <w:rsid w:val="0058527F"/>
    <w:rsid w:val="005855CF"/>
    <w:rsid w:val="00585735"/>
    <w:rsid w:val="00585AF2"/>
    <w:rsid w:val="00585D4C"/>
    <w:rsid w:val="00586A58"/>
    <w:rsid w:val="00586F9D"/>
    <w:rsid w:val="00587261"/>
    <w:rsid w:val="0058747B"/>
    <w:rsid w:val="005877CD"/>
    <w:rsid w:val="00587951"/>
    <w:rsid w:val="00587DB7"/>
    <w:rsid w:val="00587DE6"/>
    <w:rsid w:val="00587E78"/>
    <w:rsid w:val="00587F21"/>
    <w:rsid w:val="00590808"/>
    <w:rsid w:val="00590B73"/>
    <w:rsid w:val="00590D8B"/>
    <w:rsid w:val="00590E20"/>
    <w:rsid w:val="0059101C"/>
    <w:rsid w:val="0059161F"/>
    <w:rsid w:val="00591652"/>
    <w:rsid w:val="005917F8"/>
    <w:rsid w:val="0059219D"/>
    <w:rsid w:val="0059233A"/>
    <w:rsid w:val="005923FC"/>
    <w:rsid w:val="00592704"/>
    <w:rsid w:val="00592AAE"/>
    <w:rsid w:val="00592DA8"/>
    <w:rsid w:val="00592DB8"/>
    <w:rsid w:val="00593173"/>
    <w:rsid w:val="00593401"/>
    <w:rsid w:val="0059343F"/>
    <w:rsid w:val="005934D2"/>
    <w:rsid w:val="00593579"/>
    <w:rsid w:val="005936A6"/>
    <w:rsid w:val="00593B6E"/>
    <w:rsid w:val="005940B7"/>
    <w:rsid w:val="00594552"/>
    <w:rsid w:val="0059493D"/>
    <w:rsid w:val="00594A18"/>
    <w:rsid w:val="00594A73"/>
    <w:rsid w:val="00595532"/>
    <w:rsid w:val="005955B0"/>
    <w:rsid w:val="00595B20"/>
    <w:rsid w:val="00595DCF"/>
    <w:rsid w:val="00595DD1"/>
    <w:rsid w:val="00595F69"/>
    <w:rsid w:val="005967F9"/>
    <w:rsid w:val="005971D8"/>
    <w:rsid w:val="0059764E"/>
    <w:rsid w:val="0059775C"/>
    <w:rsid w:val="00597772"/>
    <w:rsid w:val="005977E3"/>
    <w:rsid w:val="00597BBA"/>
    <w:rsid w:val="00597E8D"/>
    <w:rsid w:val="005A0134"/>
    <w:rsid w:val="005A03E1"/>
    <w:rsid w:val="005A094E"/>
    <w:rsid w:val="005A0A57"/>
    <w:rsid w:val="005A0D4E"/>
    <w:rsid w:val="005A1375"/>
    <w:rsid w:val="005A19BD"/>
    <w:rsid w:val="005A2661"/>
    <w:rsid w:val="005A26D2"/>
    <w:rsid w:val="005A283F"/>
    <w:rsid w:val="005A2881"/>
    <w:rsid w:val="005A2EC2"/>
    <w:rsid w:val="005A3020"/>
    <w:rsid w:val="005A3355"/>
    <w:rsid w:val="005A3A3C"/>
    <w:rsid w:val="005A3C26"/>
    <w:rsid w:val="005A3C4C"/>
    <w:rsid w:val="005A42C0"/>
    <w:rsid w:val="005A48F6"/>
    <w:rsid w:val="005A4A4C"/>
    <w:rsid w:val="005A4AD8"/>
    <w:rsid w:val="005A4B86"/>
    <w:rsid w:val="005A4CFE"/>
    <w:rsid w:val="005A50DB"/>
    <w:rsid w:val="005A510A"/>
    <w:rsid w:val="005A511B"/>
    <w:rsid w:val="005A5462"/>
    <w:rsid w:val="005A5694"/>
    <w:rsid w:val="005A5752"/>
    <w:rsid w:val="005A5A34"/>
    <w:rsid w:val="005A5BE1"/>
    <w:rsid w:val="005A6018"/>
    <w:rsid w:val="005A6110"/>
    <w:rsid w:val="005A63FB"/>
    <w:rsid w:val="005A6407"/>
    <w:rsid w:val="005A64FF"/>
    <w:rsid w:val="005A6747"/>
    <w:rsid w:val="005A6822"/>
    <w:rsid w:val="005A6B92"/>
    <w:rsid w:val="005A6F96"/>
    <w:rsid w:val="005A73D8"/>
    <w:rsid w:val="005A74A8"/>
    <w:rsid w:val="005A775F"/>
    <w:rsid w:val="005A7AA1"/>
    <w:rsid w:val="005A7DC3"/>
    <w:rsid w:val="005B00CC"/>
    <w:rsid w:val="005B00F3"/>
    <w:rsid w:val="005B02FD"/>
    <w:rsid w:val="005B0487"/>
    <w:rsid w:val="005B0A9C"/>
    <w:rsid w:val="005B0DEC"/>
    <w:rsid w:val="005B0DEF"/>
    <w:rsid w:val="005B1011"/>
    <w:rsid w:val="005B11EF"/>
    <w:rsid w:val="005B159C"/>
    <w:rsid w:val="005B1CEA"/>
    <w:rsid w:val="005B2266"/>
    <w:rsid w:val="005B23CA"/>
    <w:rsid w:val="005B23D9"/>
    <w:rsid w:val="005B2B87"/>
    <w:rsid w:val="005B2CF6"/>
    <w:rsid w:val="005B2EC3"/>
    <w:rsid w:val="005B30A6"/>
    <w:rsid w:val="005B3247"/>
    <w:rsid w:val="005B3A58"/>
    <w:rsid w:val="005B3A99"/>
    <w:rsid w:val="005B4677"/>
    <w:rsid w:val="005B480D"/>
    <w:rsid w:val="005B481B"/>
    <w:rsid w:val="005B4E9A"/>
    <w:rsid w:val="005B4EBF"/>
    <w:rsid w:val="005B5556"/>
    <w:rsid w:val="005B55CE"/>
    <w:rsid w:val="005B5789"/>
    <w:rsid w:val="005B57D6"/>
    <w:rsid w:val="005B6095"/>
    <w:rsid w:val="005B6237"/>
    <w:rsid w:val="005B6E39"/>
    <w:rsid w:val="005B6F12"/>
    <w:rsid w:val="005B709F"/>
    <w:rsid w:val="005B7452"/>
    <w:rsid w:val="005B7A32"/>
    <w:rsid w:val="005C0521"/>
    <w:rsid w:val="005C07DC"/>
    <w:rsid w:val="005C0BEA"/>
    <w:rsid w:val="005C0BFB"/>
    <w:rsid w:val="005C0C61"/>
    <w:rsid w:val="005C0D84"/>
    <w:rsid w:val="005C0E8D"/>
    <w:rsid w:val="005C0F1E"/>
    <w:rsid w:val="005C1123"/>
    <w:rsid w:val="005C1181"/>
    <w:rsid w:val="005C156F"/>
    <w:rsid w:val="005C1698"/>
    <w:rsid w:val="005C16AA"/>
    <w:rsid w:val="005C1B23"/>
    <w:rsid w:val="005C2529"/>
    <w:rsid w:val="005C2587"/>
    <w:rsid w:val="005C276A"/>
    <w:rsid w:val="005C289B"/>
    <w:rsid w:val="005C2EA3"/>
    <w:rsid w:val="005C35AC"/>
    <w:rsid w:val="005C3BBD"/>
    <w:rsid w:val="005C3CF4"/>
    <w:rsid w:val="005C3F00"/>
    <w:rsid w:val="005C3F4F"/>
    <w:rsid w:val="005C410B"/>
    <w:rsid w:val="005C45F3"/>
    <w:rsid w:val="005C4F2C"/>
    <w:rsid w:val="005C4FEC"/>
    <w:rsid w:val="005C5093"/>
    <w:rsid w:val="005C530A"/>
    <w:rsid w:val="005C55DC"/>
    <w:rsid w:val="005C60C2"/>
    <w:rsid w:val="005C6A76"/>
    <w:rsid w:val="005C6B81"/>
    <w:rsid w:val="005C6E75"/>
    <w:rsid w:val="005C7029"/>
    <w:rsid w:val="005C73BD"/>
    <w:rsid w:val="005C7C2A"/>
    <w:rsid w:val="005C7CC7"/>
    <w:rsid w:val="005C7F53"/>
    <w:rsid w:val="005D0403"/>
    <w:rsid w:val="005D0D3F"/>
    <w:rsid w:val="005D1464"/>
    <w:rsid w:val="005D168D"/>
    <w:rsid w:val="005D16D3"/>
    <w:rsid w:val="005D17EB"/>
    <w:rsid w:val="005D1A70"/>
    <w:rsid w:val="005D1BBC"/>
    <w:rsid w:val="005D23BF"/>
    <w:rsid w:val="005D2BCA"/>
    <w:rsid w:val="005D2C97"/>
    <w:rsid w:val="005D2D05"/>
    <w:rsid w:val="005D3297"/>
    <w:rsid w:val="005D33C6"/>
    <w:rsid w:val="005D35DC"/>
    <w:rsid w:val="005D36E3"/>
    <w:rsid w:val="005D38DE"/>
    <w:rsid w:val="005D3ECC"/>
    <w:rsid w:val="005D4659"/>
    <w:rsid w:val="005D4AFF"/>
    <w:rsid w:val="005D4BD2"/>
    <w:rsid w:val="005D4F02"/>
    <w:rsid w:val="005D5536"/>
    <w:rsid w:val="005D5942"/>
    <w:rsid w:val="005D7175"/>
    <w:rsid w:val="005D73C3"/>
    <w:rsid w:val="005D74C8"/>
    <w:rsid w:val="005D765A"/>
    <w:rsid w:val="005D7865"/>
    <w:rsid w:val="005D7CAD"/>
    <w:rsid w:val="005D7FD1"/>
    <w:rsid w:val="005D7FD7"/>
    <w:rsid w:val="005E034C"/>
    <w:rsid w:val="005E0397"/>
    <w:rsid w:val="005E03F1"/>
    <w:rsid w:val="005E0769"/>
    <w:rsid w:val="005E0909"/>
    <w:rsid w:val="005E093C"/>
    <w:rsid w:val="005E0BF8"/>
    <w:rsid w:val="005E1250"/>
    <w:rsid w:val="005E1B09"/>
    <w:rsid w:val="005E1DBC"/>
    <w:rsid w:val="005E1E53"/>
    <w:rsid w:val="005E227A"/>
    <w:rsid w:val="005E2438"/>
    <w:rsid w:val="005E29A6"/>
    <w:rsid w:val="005E2CF0"/>
    <w:rsid w:val="005E3369"/>
    <w:rsid w:val="005E3580"/>
    <w:rsid w:val="005E36F6"/>
    <w:rsid w:val="005E3CBE"/>
    <w:rsid w:val="005E3EE1"/>
    <w:rsid w:val="005E3F3F"/>
    <w:rsid w:val="005E41D1"/>
    <w:rsid w:val="005E44D7"/>
    <w:rsid w:val="005E47FA"/>
    <w:rsid w:val="005E4B32"/>
    <w:rsid w:val="005E4B48"/>
    <w:rsid w:val="005E4E13"/>
    <w:rsid w:val="005E4EF3"/>
    <w:rsid w:val="005E53DF"/>
    <w:rsid w:val="005E574D"/>
    <w:rsid w:val="005E62BF"/>
    <w:rsid w:val="005E62C0"/>
    <w:rsid w:val="005E655C"/>
    <w:rsid w:val="005E656B"/>
    <w:rsid w:val="005E6CBD"/>
    <w:rsid w:val="005E6D35"/>
    <w:rsid w:val="005E6FC0"/>
    <w:rsid w:val="005E7078"/>
    <w:rsid w:val="005E718B"/>
    <w:rsid w:val="005E71A8"/>
    <w:rsid w:val="005E735D"/>
    <w:rsid w:val="005E79D0"/>
    <w:rsid w:val="005E7EA0"/>
    <w:rsid w:val="005E7F17"/>
    <w:rsid w:val="005F0204"/>
    <w:rsid w:val="005F03E7"/>
    <w:rsid w:val="005F0600"/>
    <w:rsid w:val="005F0C23"/>
    <w:rsid w:val="005F14FB"/>
    <w:rsid w:val="005F1CE4"/>
    <w:rsid w:val="005F21BC"/>
    <w:rsid w:val="005F21D6"/>
    <w:rsid w:val="005F234C"/>
    <w:rsid w:val="005F2482"/>
    <w:rsid w:val="005F2B95"/>
    <w:rsid w:val="005F2C4E"/>
    <w:rsid w:val="005F2E32"/>
    <w:rsid w:val="005F30AF"/>
    <w:rsid w:val="005F3518"/>
    <w:rsid w:val="005F3577"/>
    <w:rsid w:val="005F37FC"/>
    <w:rsid w:val="005F3B66"/>
    <w:rsid w:val="005F4381"/>
    <w:rsid w:val="005F43A8"/>
    <w:rsid w:val="005F47BD"/>
    <w:rsid w:val="005F48B4"/>
    <w:rsid w:val="005F4993"/>
    <w:rsid w:val="005F49C4"/>
    <w:rsid w:val="005F4B5F"/>
    <w:rsid w:val="005F4CDC"/>
    <w:rsid w:val="005F5114"/>
    <w:rsid w:val="005F5263"/>
    <w:rsid w:val="005F5268"/>
    <w:rsid w:val="005F56A7"/>
    <w:rsid w:val="005F572C"/>
    <w:rsid w:val="005F5EB7"/>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201"/>
    <w:rsid w:val="0060269E"/>
    <w:rsid w:val="006026EE"/>
    <w:rsid w:val="006029B2"/>
    <w:rsid w:val="006038BA"/>
    <w:rsid w:val="00603C69"/>
    <w:rsid w:val="0060526F"/>
    <w:rsid w:val="00605278"/>
    <w:rsid w:val="006059A4"/>
    <w:rsid w:val="006059AC"/>
    <w:rsid w:val="00606228"/>
    <w:rsid w:val="00606474"/>
    <w:rsid w:val="00606577"/>
    <w:rsid w:val="006067FC"/>
    <w:rsid w:val="00606911"/>
    <w:rsid w:val="00606A3F"/>
    <w:rsid w:val="00606CF2"/>
    <w:rsid w:val="00606DDC"/>
    <w:rsid w:val="00607108"/>
    <w:rsid w:val="0060788A"/>
    <w:rsid w:val="00607977"/>
    <w:rsid w:val="00607B87"/>
    <w:rsid w:val="00607B98"/>
    <w:rsid w:val="00607EEE"/>
    <w:rsid w:val="006101C8"/>
    <w:rsid w:val="006102C0"/>
    <w:rsid w:val="006105D8"/>
    <w:rsid w:val="0061073E"/>
    <w:rsid w:val="006110F0"/>
    <w:rsid w:val="006113BD"/>
    <w:rsid w:val="00611679"/>
    <w:rsid w:val="00611CE6"/>
    <w:rsid w:val="00611D39"/>
    <w:rsid w:val="00611EE0"/>
    <w:rsid w:val="00611F53"/>
    <w:rsid w:val="00612042"/>
    <w:rsid w:val="006121CC"/>
    <w:rsid w:val="006124C6"/>
    <w:rsid w:val="00612599"/>
    <w:rsid w:val="006126E4"/>
    <w:rsid w:val="00612750"/>
    <w:rsid w:val="00612E48"/>
    <w:rsid w:val="006132B1"/>
    <w:rsid w:val="0061350E"/>
    <w:rsid w:val="00613769"/>
    <w:rsid w:val="0061394C"/>
    <w:rsid w:val="00613D77"/>
    <w:rsid w:val="006140F2"/>
    <w:rsid w:val="0061437E"/>
    <w:rsid w:val="00614466"/>
    <w:rsid w:val="00614610"/>
    <w:rsid w:val="00614669"/>
    <w:rsid w:val="0061487A"/>
    <w:rsid w:val="00614902"/>
    <w:rsid w:val="00614A20"/>
    <w:rsid w:val="00614CC4"/>
    <w:rsid w:val="00614FED"/>
    <w:rsid w:val="00615375"/>
    <w:rsid w:val="00615534"/>
    <w:rsid w:val="00615DB6"/>
    <w:rsid w:val="00615DBB"/>
    <w:rsid w:val="006160AF"/>
    <w:rsid w:val="00616266"/>
    <w:rsid w:val="006167D3"/>
    <w:rsid w:val="00616873"/>
    <w:rsid w:val="006169B7"/>
    <w:rsid w:val="00616BB7"/>
    <w:rsid w:val="006178E8"/>
    <w:rsid w:val="00617A73"/>
    <w:rsid w:val="00617AA2"/>
    <w:rsid w:val="00617B55"/>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81"/>
    <w:rsid w:val="006234B2"/>
    <w:rsid w:val="00623562"/>
    <w:rsid w:val="00623DDE"/>
    <w:rsid w:val="006240FF"/>
    <w:rsid w:val="006245BE"/>
    <w:rsid w:val="00624792"/>
    <w:rsid w:val="0062496D"/>
    <w:rsid w:val="00624ACA"/>
    <w:rsid w:val="00624D2B"/>
    <w:rsid w:val="00624EBD"/>
    <w:rsid w:val="006255F2"/>
    <w:rsid w:val="00625691"/>
    <w:rsid w:val="00625A04"/>
    <w:rsid w:val="00625F9B"/>
    <w:rsid w:val="00626051"/>
    <w:rsid w:val="00626DE9"/>
    <w:rsid w:val="00626E7E"/>
    <w:rsid w:val="00627191"/>
    <w:rsid w:val="006272EF"/>
    <w:rsid w:val="00627503"/>
    <w:rsid w:val="006279C8"/>
    <w:rsid w:val="00627D48"/>
    <w:rsid w:val="00627E01"/>
    <w:rsid w:val="00627E78"/>
    <w:rsid w:val="00630586"/>
    <w:rsid w:val="006305DE"/>
    <w:rsid w:val="00630D4C"/>
    <w:rsid w:val="00630EC9"/>
    <w:rsid w:val="00630F1B"/>
    <w:rsid w:val="006313B5"/>
    <w:rsid w:val="006315A9"/>
    <w:rsid w:val="0063185E"/>
    <w:rsid w:val="006318C3"/>
    <w:rsid w:val="00631CF3"/>
    <w:rsid w:val="00631FF0"/>
    <w:rsid w:val="00632024"/>
    <w:rsid w:val="00632349"/>
    <w:rsid w:val="00632AE8"/>
    <w:rsid w:val="00632B60"/>
    <w:rsid w:val="00632C5C"/>
    <w:rsid w:val="0063311C"/>
    <w:rsid w:val="006334F0"/>
    <w:rsid w:val="00633F66"/>
    <w:rsid w:val="00633F7B"/>
    <w:rsid w:val="006340A7"/>
    <w:rsid w:val="00634347"/>
    <w:rsid w:val="00634A0F"/>
    <w:rsid w:val="00634FEB"/>
    <w:rsid w:val="006353FB"/>
    <w:rsid w:val="00635D02"/>
    <w:rsid w:val="00635D28"/>
    <w:rsid w:val="00636071"/>
    <w:rsid w:val="00636424"/>
    <w:rsid w:val="00636631"/>
    <w:rsid w:val="006366E7"/>
    <w:rsid w:val="00636766"/>
    <w:rsid w:val="0063676F"/>
    <w:rsid w:val="006369F8"/>
    <w:rsid w:val="00636CE8"/>
    <w:rsid w:val="00636FE4"/>
    <w:rsid w:val="00637408"/>
    <w:rsid w:val="006376B3"/>
    <w:rsid w:val="00637805"/>
    <w:rsid w:val="00637921"/>
    <w:rsid w:val="006379BC"/>
    <w:rsid w:val="00637ACF"/>
    <w:rsid w:val="006403D5"/>
    <w:rsid w:val="006404D4"/>
    <w:rsid w:val="00640D1E"/>
    <w:rsid w:val="006414C3"/>
    <w:rsid w:val="00641C4C"/>
    <w:rsid w:val="0064232A"/>
    <w:rsid w:val="006428ED"/>
    <w:rsid w:val="0064292A"/>
    <w:rsid w:val="00642B09"/>
    <w:rsid w:val="00643181"/>
    <w:rsid w:val="00643348"/>
    <w:rsid w:val="00643689"/>
    <w:rsid w:val="00643777"/>
    <w:rsid w:val="00643855"/>
    <w:rsid w:val="00643B3E"/>
    <w:rsid w:val="00643D77"/>
    <w:rsid w:val="00643DAE"/>
    <w:rsid w:val="00643EA3"/>
    <w:rsid w:val="00643EFB"/>
    <w:rsid w:val="0064491E"/>
    <w:rsid w:val="00644964"/>
    <w:rsid w:val="00644D1E"/>
    <w:rsid w:val="00644DB3"/>
    <w:rsid w:val="006455B7"/>
    <w:rsid w:val="00645732"/>
    <w:rsid w:val="00645E9B"/>
    <w:rsid w:val="00645F1A"/>
    <w:rsid w:val="00646340"/>
    <w:rsid w:val="0064660F"/>
    <w:rsid w:val="0064673B"/>
    <w:rsid w:val="00646EDF"/>
    <w:rsid w:val="00647552"/>
    <w:rsid w:val="00647604"/>
    <w:rsid w:val="00647BE1"/>
    <w:rsid w:val="006500A8"/>
    <w:rsid w:val="0065025B"/>
    <w:rsid w:val="0065043B"/>
    <w:rsid w:val="00651412"/>
    <w:rsid w:val="006519F5"/>
    <w:rsid w:val="00651B66"/>
    <w:rsid w:val="00652093"/>
    <w:rsid w:val="00652454"/>
    <w:rsid w:val="00652572"/>
    <w:rsid w:val="006527BB"/>
    <w:rsid w:val="00652BB5"/>
    <w:rsid w:val="0065381D"/>
    <w:rsid w:val="00653A86"/>
    <w:rsid w:val="00653C5C"/>
    <w:rsid w:val="00653FE2"/>
    <w:rsid w:val="006549B4"/>
    <w:rsid w:val="006549F3"/>
    <w:rsid w:val="00654CD2"/>
    <w:rsid w:val="0065548D"/>
    <w:rsid w:val="006557F2"/>
    <w:rsid w:val="00655BDD"/>
    <w:rsid w:val="00655E00"/>
    <w:rsid w:val="00655E0D"/>
    <w:rsid w:val="00656129"/>
    <w:rsid w:val="00656EFA"/>
    <w:rsid w:val="00656F20"/>
    <w:rsid w:val="00656F3B"/>
    <w:rsid w:val="00657168"/>
    <w:rsid w:val="00657187"/>
    <w:rsid w:val="00657391"/>
    <w:rsid w:val="006573A1"/>
    <w:rsid w:val="006578AC"/>
    <w:rsid w:val="00657D7E"/>
    <w:rsid w:val="00657E36"/>
    <w:rsid w:val="00657F26"/>
    <w:rsid w:val="00660426"/>
    <w:rsid w:val="006606E4"/>
    <w:rsid w:val="0066085B"/>
    <w:rsid w:val="00660B8B"/>
    <w:rsid w:val="00661025"/>
    <w:rsid w:val="0066129E"/>
    <w:rsid w:val="0066150D"/>
    <w:rsid w:val="0066150F"/>
    <w:rsid w:val="00661B2B"/>
    <w:rsid w:val="00661B65"/>
    <w:rsid w:val="00661ED9"/>
    <w:rsid w:val="00662547"/>
    <w:rsid w:val="00662556"/>
    <w:rsid w:val="00663593"/>
    <w:rsid w:val="006636D2"/>
    <w:rsid w:val="006639A0"/>
    <w:rsid w:val="00664127"/>
    <w:rsid w:val="0066451E"/>
    <w:rsid w:val="00664C12"/>
    <w:rsid w:val="006651C9"/>
    <w:rsid w:val="00666FAD"/>
    <w:rsid w:val="006670CE"/>
    <w:rsid w:val="00667733"/>
    <w:rsid w:val="00667E4C"/>
    <w:rsid w:val="00667FB6"/>
    <w:rsid w:val="0067018B"/>
    <w:rsid w:val="00670BC1"/>
    <w:rsid w:val="00671294"/>
    <w:rsid w:val="006712E4"/>
    <w:rsid w:val="006714E7"/>
    <w:rsid w:val="006716F8"/>
    <w:rsid w:val="006718D2"/>
    <w:rsid w:val="006718DB"/>
    <w:rsid w:val="00671985"/>
    <w:rsid w:val="006725F4"/>
    <w:rsid w:val="006726E0"/>
    <w:rsid w:val="00672734"/>
    <w:rsid w:val="00672860"/>
    <w:rsid w:val="00672CFA"/>
    <w:rsid w:val="00672E4B"/>
    <w:rsid w:val="006735CD"/>
    <w:rsid w:val="006736D6"/>
    <w:rsid w:val="00673E54"/>
    <w:rsid w:val="00674133"/>
    <w:rsid w:val="00674C7C"/>
    <w:rsid w:val="00674DBC"/>
    <w:rsid w:val="00674F6A"/>
    <w:rsid w:val="0067520C"/>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D9E"/>
    <w:rsid w:val="00680EA8"/>
    <w:rsid w:val="0068110D"/>
    <w:rsid w:val="00681623"/>
    <w:rsid w:val="00681E34"/>
    <w:rsid w:val="00682315"/>
    <w:rsid w:val="006825E1"/>
    <w:rsid w:val="00682827"/>
    <w:rsid w:val="0068288B"/>
    <w:rsid w:val="00682902"/>
    <w:rsid w:val="00682A1F"/>
    <w:rsid w:val="00682D31"/>
    <w:rsid w:val="00682EDA"/>
    <w:rsid w:val="00682F69"/>
    <w:rsid w:val="006838AC"/>
    <w:rsid w:val="006838FA"/>
    <w:rsid w:val="00683BE5"/>
    <w:rsid w:val="00683F9B"/>
    <w:rsid w:val="00683FE7"/>
    <w:rsid w:val="00684449"/>
    <w:rsid w:val="006844E5"/>
    <w:rsid w:val="00684627"/>
    <w:rsid w:val="00684724"/>
    <w:rsid w:val="0068476E"/>
    <w:rsid w:val="00684774"/>
    <w:rsid w:val="00684A2A"/>
    <w:rsid w:val="00684B49"/>
    <w:rsid w:val="00684C58"/>
    <w:rsid w:val="00684E90"/>
    <w:rsid w:val="006851AB"/>
    <w:rsid w:val="00685380"/>
    <w:rsid w:val="00685611"/>
    <w:rsid w:val="00685D18"/>
    <w:rsid w:val="00685F60"/>
    <w:rsid w:val="00686253"/>
    <w:rsid w:val="0068658E"/>
    <w:rsid w:val="0068674C"/>
    <w:rsid w:val="0068674E"/>
    <w:rsid w:val="00686A19"/>
    <w:rsid w:val="00686C8F"/>
    <w:rsid w:val="0068787A"/>
    <w:rsid w:val="00690066"/>
    <w:rsid w:val="0069006E"/>
    <w:rsid w:val="006901CD"/>
    <w:rsid w:val="0069084E"/>
    <w:rsid w:val="00690C72"/>
    <w:rsid w:val="00690C8A"/>
    <w:rsid w:val="00690ECF"/>
    <w:rsid w:val="00690F10"/>
    <w:rsid w:val="00690FAD"/>
    <w:rsid w:val="00691324"/>
    <w:rsid w:val="00691750"/>
    <w:rsid w:val="006918C6"/>
    <w:rsid w:val="00691E3F"/>
    <w:rsid w:val="00691EC0"/>
    <w:rsid w:val="00692238"/>
    <w:rsid w:val="00692626"/>
    <w:rsid w:val="0069294F"/>
    <w:rsid w:val="00692A9F"/>
    <w:rsid w:val="00693274"/>
    <w:rsid w:val="00693302"/>
    <w:rsid w:val="00693738"/>
    <w:rsid w:val="00693997"/>
    <w:rsid w:val="00694738"/>
    <w:rsid w:val="006949C5"/>
    <w:rsid w:val="00694A5C"/>
    <w:rsid w:val="00694AC4"/>
    <w:rsid w:val="00694C79"/>
    <w:rsid w:val="00694D74"/>
    <w:rsid w:val="00694E41"/>
    <w:rsid w:val="00694F1D"/>
    <w:rsid w:val="0069532E"/>
    <w:rsid w:val="006956F2"/>
    <w:rsid w:val="00695767"/>
    <w:rsid w:val="006957BA"/>
    <w:rsid w:val="006957F6"/>
    <w:rsid w:val="0069597B"/>
    <w:rsid w:val="00695BBF"/>
    <w:rsid w:val="00695FAB"/>
    <w:rsid w:val="006960ED"/>
    <w:rsid w:val="00696625"/>
    <w:rsid w:val="006968FE"/>
    <w:rsid w:val="00696A55"/>
    <w:rsid w:val="00696F44"/>
    <w:rsid w:val="00697100"/>
    <w:rsid w:val="00697111"/>
    <w:rsid w:val="0069712E"/>
    <w:rsid w:val="00697218"/>
    <w:rsid w:val="006978E2"/>
    <w:rsid w:val="006A004C"/>
    <w:rsid w:val="006A029C"/>
    <w:rsid w:val="006A061F"/>
    <w:rsid w:val="006A08D5"/>
    <w:rsid w:val="006A0CC9"/>
    <w:rsid w:val="006A0ED5"/>
    <w:rsid w:val="006A1057"/>
    <w:rsid w:val="006A12A7"/>
    <w:rsid w:val="006A16E6"/>
    <w:rsid w:val="006A1B26"/>
    <w:rsid w:val="006A1D17"/>
    <w:rsid w:val="006A1EBC"/>
    <w:rsid w:val="006A263D"/>
    <w:rsid w:val="006A2C04"/>
    <w:rsid w:val="006A2C5A"/>
    <w:rsid w:val="006A2D89"/>
    <w:rsid w:val="006A3004"/>
    <w:rsid w:val="006A3211"/>
    <w:rsid w:val="006A3405"/>
    <w:rsid w:val="006A354B"/>
    <w:rsid w:val="006A3803"/>
    <w:rsid w:val="006A383E"/>
    <w:rsid w:val="006A393E"/>
    <w:rsid w:val="006A3B42"/>
    <w:rsid w:val="006A3F89"/>
    <w:rsid w:val="006A456E"/>
    <w:rsid w:val="006A4787"/>
    <w:rsid w:val="006A4ACC"/>
    <w:rsid w:val="006A4AEE"/>
    <w:rsid w:val="006A4C11"/>
    <w:rsid w:val="006A506C"/>
    <w:rsid w:val="006A50A1"/>
    <w:rsid w:val="006A532D"/>
    <w:rsid w:val="006A535C"/>
    <w:rsid w:val="006A5FEF"/>
    <w:rsid w:val="006A657E"/>
    <w:rsid w:val="006A6C98"/>
    <w:rsid w:val="006A7105"/>
    <w:rsid w:val="006A71BF"/>
    <w:rsid w:val="006A7322"/>
    <w:rsid w:val="006B0724"/>
    <w:rsid w:val="006B0749"/>
    <w:rsid w:val="006B0C17"/>
    <w:rsid w:val="006B11E0"/>
    <w:rsid w:val="006B11F2"/>
    <w:rsid w:val="006B1445"/>
    <w:rsid w:val="006B1706"/>
    <w:rsid w:val="006B1738"/>
    <w:rsid w:val="006B1834"/>
    <w:rsid w:val="006B2274"/>
    <w:rsid w:val="006B2329"/>
    <w:rsid w:val="006B2404"/>
    <w:rsid w:val="006B2567"/>
    <w:rsid w:val="006B256B"/>
    <w:rsid w:val="006B26A5"/>
    <w:rsid w:val="006B26FA"/>
    <w:rsid w:val="006B2BBA"/>
    <w:rsid w:val="006B2C60"/>
    <w:rsid w:val="006B2FBB"/>
    <w:rsid w:val="006B34C4"/>
    <w:rsid w:val="006B3626"/>
    <w:rsid w:val="006B3989"/>
    <w:rsid w:val="006B3A30"/>
    <w:rsid w:val="006B4591"/>
    <w:rsid w:val="006B4C76"/>
    <w:rsid w:val="006B4D4D"/>
    <w:rsid w:val="006B51D4"/>
    <w:rsid w:val="006B53D0"/>
    <w:rsid w:val="006B555C"/>
    <w:rsid w:val="006B5590"/>
    <w:rsid w:val="006B57F0"/>
    <w:rsid w:val="006B5812"/>
    <w:rsid w:val="006B5D92"/>
    <w:rsid w:val="006B6957"/>
    <w:rsid w:val="006B6D00"/>
    <w:rsid w:val="006B6E72"/>
    <w:rsid w:val="006B7175"/>
    <w:rsid w:val="006B718C"/>
    <w:rsid w:val="006B71FD"/>
    <w:rsid w:val="006B749B"/>
    <w:rsid w:val="006B778D"/>
    <w:rsid w:val="006B79F6"/>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D8A"/>
    <w:rsid w:val="006C1FB0"/>
    <w:rsid w:val="006C2286"/>
    <w:rsid w:val="006C24B8"/>
    <w:rsid w:val="006C2B85"/>
    <w:rsid w:val="006C2C23"/>
    <w:rsid w:val="006C2E81"/>
    <w:rsid w:val="006C3794"/>
    <w:rsid w:val="006C4286"/>
    <w:rsid w:val="006C4295"/>
    <w:rsid w:val="006C42ED"/>
    <w:rsid w:val="006C4362"/>
    <w:rsid w:val="006C4869"/>
    <w:rsid w:val="006C4971"/>
    <w:rsid w:val="006C4AD0"/>
    <w:rsid w:val="006C4D31"/>
    <w:rsid w:val="006C4F6A"/>
    <w:rsid w:val="006C5F60"/>
    <w:rsid w:val="006C641E"/>
    <w:rsid w:val="006C65FB"/>
    <w:rsid w:val="006C67B4"/>
    <w:rsid w:val="006C6D84"/>
    <w:rsid w:val="006C6EFB"/>
    <w:rsid w:val="006C73AD"/>
    <w:rsid w:val="006C76A4"/>
    <w:rsid w:val="006C76CF"/>
    <w:rsid w:val="006C7FE7"/>
    <w:rsid w:val="006D02D4"/>
    <w:rsid w:val="006D03C7"/>
    <w:rsid w:val="006D0C2C"/>
    <w:rsid w:val="006D0EAD"/>
    <w:rsid w:val="006D157F"/>
    <w:rsid w:val="006D170A"/>
    <w:rsid w:val="006D1A73"/>
    <w:rsid w:val="006D1CDF"/>
    <w:rsid w:val="006D1EC4"/>
    <w:rsid w:val="006D23AD"/>
    <w:rsid w:val="006D25C0"/>
    <w:rsid w:val="006D2BF6"/>
    <w:rsid w:val="006D2F4A"/>
    <w:rsid w:val="006D2FB4"/>
    <w:rsid w:val="006D35EF"/>
    <w:rsid w:val="006D37D8"/>
    <w:rsid w:val="006D42AE"/>
    <w:rsid w:val="006D467C"/>
    <w:rsid w:val="006D4D12"/>
    <w:rsid w:val="006D4D34"/>
    <w:rsid w:val="006D4D9B"/>
    <w:rsid w:val="006D4F60"/>
    <w:rsid w:val="006D533E"/>
    <w:rsid w:val="006D56EA"/>
    <w:rsid w:val="006D5855"/>
    <w:rsid w:val="006D5F80"/>
    <w:rsid w:val="006D668C"/>
    <w:rsid w:val="006D684E"/>
    <w:rsid w:val="006D6BF0"/>
    <w:rsid w:val="006D7244"/>
    <w:rsid w:val="006D7406"/>
    <w:rsid w:val="006D7558"/>
    <w:rsid w:val="006D7E9A"/>
    <w:rsid w:val="006D7F7E"/>
    <w:rsid w:val="006E02D1"/>
    <w:rsid w:val="006E092C"/>
    <w:rsid w:val="006E0B41"/>
    <w:rsid w:val="006E0CE4"/>
    <w:rsid w:val="006E0D05"/>
    <w:rsid w:val="006E11B6"/>
    <w:rsid w:val="006E184C"/>
    <w:rsid w:val="006E1B64"/>
    <w:rsid w:val="006E234B"/>
    <w:rsid w:val="006E2961"/>
    <w:rsid w:val="006E2D92"/>
    <w:rsid w:val="006E39C1"/>
    <w:rsid w:val="006E3D65"/>
    <w:rsid w:val="006E4202"/>
    <w:rsid w:val="006E4DBB"/>
    <w:rsid w:val="006E4DDE"/>
    <w:rsid w:val="006E52E7"/>
    <w:rsid w:val="006E53D5"/>
    <w:rsid w:val="006E566F"/>
    <w:rsid w:val="006E56A7"/>
    <w:rsid w:val="006E5A98"/>
    <w:rsid w:val="006E5C13"/>
    <w:rsid w:val="006E5CFE"/>
    <w:rsid w:val="006E5E99"/>
    <w:rsid w:val="006E5EB9"/>
    <w:rsid w:val="006E6353"/>
    <w:rsid w:val="006E66A5"/>
    <w:rsid w:val="006E6A32"/>
    <w:rsid w:val="006E701A"/>
    <w:rsid w:val="006E755B"/>
    <w:rsid w:val="006E7801"/>
    <w:rsid w:val="006E7A6E"/>
    <w:rsid w:val="006F02AF"/>
    <w:rsid w:val="006F066D"/>
    <w:rsid w:val="006F0670"/>
    <w:rsid w:val="006F091C"/>
    <w:rsid w:val="006F0DA7"/>
    <w:rsid w:val="006F0FA5"/>
    <w:rsid w:val="006F17EB"/>
    <w:rsid w:val="006F1968"/>
    <w:rsid w:val="006F1B1F"/>
    <w:rsid w:val="006F1CF8"/>
    <w:rsid w:val="006F1D3A"/>
    <w:rsid w:val="006F2520"/>
    <w:rsid w:val="006F2D34"/>
    <w:rsid w:val="006F2DA9"/>
    <w:rsid w:val="006F2FBF"/>
    <w:rsid w:val="006F2FFD"/>
    <w:rsid w:val="006F32A2"/>
    <w:rsid w:val="006F3311"/>
    <w:rsid w:val="006F35EE"/>
    <w:rsid w:val="006F39ED"/>
    <w:rsid w:val="006F4ACC"/>
    <w:rsid w:val="006F5027"/>
    <w:rsid w:val="006F5097"/>
    <w:rsid w:val="006F5B5C"/>
    <w:rsid w:val="006F5BBF"/>
    <w:rsid w:val="006F5BF9"/>
    <w:rsid w:val="006F5D96"/>
    <w:rsid w:val="006F5E81"/>
    <w:rsid w:val="006F602B"/>
    <w:rsid w:val="006F68CC"/>
    <w:rsid w:val="006F6E38"/>
    <w:rsid w:val="006F709E"/>
    <w:rsid w:val="006F72BD"/>
    <w:rsid w:val="006F73C6"/>
    <w:rsid w:val="006F74E6"/>
    <w:rsid w:val="006F7605"/>
    <w:rsid w:val="006F77F8"/>
    <w:rsid w:val="006F7814"/>
    <w:rsid w:val="006F7BB6"/>
    <w:rsid w:val="006F7BF3"/>
    <w:rsid w:val="006F7C9A"/>
    <w:rsid w:val="007003DF"/>
    <w:rsid w:val="0070056D"/>
    <w:rsid w:val="007006CD"/>
    <w:rsid w:val="00700C47"/>
    <w:rsid w:val="00700CC5"/>
    <w:rsid w:val="00700EFA"/>
    <w:rsid w:val="007011E5"/>
    <w:rsid w:val="0070127A"/>
    <w:rsid w:val="007012F9"/>
    <w:rsid w:val="00701409"/>
    <w:rsid w:val="00701444"/>
    <w:rsid w:val="00701580"/>
    <w:rsid w:val="00701AF9"/>
    <w:rsid w:val="00702290"/>
    <w:rsid w:val="00702414"/>
    <w:rsid w:val="0070253D"/>
    <w:rsid w:val="00702671"/>
    <w:rsid w:val="007028E1"/>
    <w:rsid w:val="00702EE2"/>
    <w:rsid w:val="007032A2"/>
    <w:rsid w:val="007032F7"/>
    <w:rsid w:val="00703367"/>
    <w:rsid w:val="007034B8"/>
    <w:rsid w:val="0070353F"/>
    <w:rsid w:val="00703A6F"/>
    <w:rsid w:val="00703AE5"/>
    <w:rsid w:val="00703B66"/>
    <w:rsid w:val="00704568"/>
    <w:rsid w:val="007045CC"/>
    <w:rsid w:val="00704982"/>
    <w:rsid w:val="00704E1C"/>
    <w:rsid w:val="00705626"/>
    <w:rsid w:val="007059BB"/>
    <w:rsid w:val="00705CE6"/>
    <w:rsid w:val="00705DF8"/>
    <w:rsid w:val="00705FA6"/>
    <w:rsid w:val="00706049"/>
    <w:rsid w:val="007060DD"/>
    <w:rsid w:val="00706176"/>
    <w:rsid w:val="0070626E"/>
    <w:rsid w:val="007069B7"/>
    <w:rsid w:val="00706BD8"/>
    <w:rsid w:val="007074EB"/>
    <w:rsid w:val="00707623"/>
    <w:rsid w:val="007076E3"/>
    <w:rsid w:val="0070788A"/>
    <w:rsid w:val="007078EB"/>
    <w:rsid w:val="00707BA8"/>
    <w:rsid w:val="00710634"/>
    <w:rsid w:val="00710993"/>
    <w:rsid w:val="0071132D"/>
    <w:rsid w:val="00711379"/>
    <w:rsid w:val="00711787"/>
    <w:rsid w:val="00711C86"/>
    <w:rsid w:val="00711DD5"/>
    <w:rsid w:val="00712068"/>
    <w:rsid w:val="007122CF"/>
    <w:rsid w:val="0071241A"/>
    <w:rsid w:val="007124D1"/>
    <w:rsid w:val="007128FB"/>
    <w:rsid w:val="00712BCC"/>
    <w:rsid w:val="00712BFE"/>
    <w:rsid w:val="0071328C"/>
    <w:rsid w:val="007133A4"/>
    <w:rsid w:val="0071442A"/>
    <w:rsid w:val="00714478"/>
    <w:rsid w:val="0071448C"/>
    <w:rsid w:val="0071483F"/>
    <w:rsid w:val="00714A92"/>
    <w:rsid w:val="00714EC3"/>
    <w:rsid w:val="0071565B"/>
    <w:rsid w:val="00715CDF"/>
    <w:rsid w:val="00715E5D"/>
    <w:rsid w:val="00715F02"/>
    <w:rsid w:val="0071600E"/>
    <w:rsid w:val="00716237"/>
    <w:rsid w:val="007163A4"/>
    <w:rsid w:val="00716486"/>
    <w:rsid w:val="007176DC"/>
    <w:rsid w:val="0071778F"/>
    <w:rsid w:val="007179B3"/>
    <w:rsid w:val="00717CEB"/>
    <w:rsid w:val="00720198"/>
    <w:rsid w:val="00720B56"/>
    <w:rsid w:val="0072123D"/>
    <w:rsid w:val="00721A34"/>
    <w:rsid w:val="00721A63"/>
    <w:rsid w:val="007223DE"/>
    <w:rsid w:val="00722564"/>
    <w:rsid w:val="007225C8"/>
    <w:rsid w:val="00722BFC"/>
    <w:rsid w:val="00722E32"/>
    <w:rsid w:val="00723201"/>
    <w:rsid w:val="007233B9"/>
    <w:rsid w:val="00723710"/>
    <w:rsid w:val="00723746"/>
    <w:rsid w:val="0072386B"/>
    <w:rsid w:val="00723A42"/>
    <w:rsid w:val="00723A77"/>
    <w:rsid w:val="00723B42"/>
    <w:rsid w:val="00723D29"/>
    <w:rsid w:val="00724079"/>
    <w:rsid w:val="00724080"/>
    <w:rsid w:val="007247FB"/>
    <w:rsid w:val="00724B35"/>
    <w:rsid w:val="00724B46"/>
    <w:rsid w:val="00724C94"/>
    <w:rsid w:val="00724F75"/>
    <w:rsid w:val="0072549E"/>
    <w:rsid w:val="00725AD3"/>
    <w:rsid w:val="00725BB1"/>
    <w:rsid w:val="00725D19"/>
    <w:rsid w:val="00726BA0"/>
    <w:rsid w:val="00726D68"/>
    <w:rsid w:val="00726FF7"/>
    <w:rsid w:val="007272D6"/>
    <w:rsid w:val="007274D5"/>
    <w:rsid w:val="00727911"/>
    <w:rsid w:val="00727A7D"/>
    <w:rsid w:val="00727EDD"/>
    <w:rsid w:val="00727F09"/>
    <w:rsid w:val="007302E9"/>
    <w:rsid w:val="00730323"/>
    <w:rsid w:val="00730488"/>
    <w:rsid w:val="007305A5"/>
    <w:rsid w:val="00730685"/>
    <w:rsid w:val="0073068E"/>
    <w:rsid w:val="0073086F"/>
    <w:rsid w:val="00731336"/>
    <w:rsid w:val="007315A3"/>
    <w:rsid w:val="00731787"/>
    <w:rsid w:val="007317CA"/>
    <w:rsid w:val="00731AD5"/>
    <w:rsid w:val="00731B11"/>
    <w:rsid w:val="00731EC9"/>
    <w:rsid w:val="007320B9"/>
    <w:rsid w:val="00732598"/>
    <w:rsid w:val="00732899"/>
    <w:rsid w:val="00732AC2"/>
    <w:rsid w:val="00732D02"/>
    <w:rsid w:val="00732D1B"/>
    <w:rsid w:val="00732FD4"/>
    <w:rsid w:val="0073308D"/>
    <w:rsid w:val="007330D7"/>
    <w:rsid w:val="0073327F"/>
    <w:rsid w:val="00733434"/>
    <w:rsid w:val="007335A3"/>
    <w:rsid w:val="00733AA7"/>
    <w:rsid w:val="00734374"/>
    <w:rsid w:val="00734496"/>
    <w:rsid w:val="00734D82"/>
    <w:rsid w:val="007354C5"/>
    <w:rsid w:val="00735579"/>
    <w:rsid w:val="007357F3"/>
    <w:rsid w:val="007358C5"/>
    <w:rsid w:val="00735A91"/>
    <w:rsid w:val="00735F2D"/>
    <w:rsid w:val="00736329"/>
    <w:rsid w:val="0073660A"/>
    <w:rsid w:val="00736C5C"/>
    <w:rsid w:val="0073702D"/>
    <w:rsid w:val="00737085"/>
    <w:rsid w:val="0073710E"/>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87"/>
    <w:rsid w:val="007427D1"/>
    <w:rsid w:val="00742DE0"/>
    <w:rsid w:val="00743022"/>
    <w:rsid w:val="0074310B"/>
    <w:rsid w:val="0074347A"/>
    <w:rsid w:val="00743583"/>
    <w:rsid w:val="0074374E"/>
    <w:rsid w:val="00743851"/>
    <w:rsid w:val="00743A75"/>
    <w:rsid w:val="00743B22"/>
    <w:rsid w:val="00744043"/>
    <w:rsid w:val="0074406C"/>
    <w:rsid w:val="0074413D"/>
    <w:rsid w:val="007447A8"/>
    <w:rsid w:val="00744B47"/>
    <w:rsid w:val="00744E37"/>
    <w:rsid w:val="00744EA5"/>
    <w:rsid w:val="00745BFD"/>
    <w:rsid w:val="00745CF6"/>
    <w:rsid w:val="00745EB9"/>
    <w:rsid w:val="007460C2"/>
    <w:rsid w:val="00746191"/>
    <w:rsid w:val="007461E2"/>
    <w:rsid w:val="00746A52"/>
    <w:rsid w:val="00746CB5"/>
    <w:rsid w:val="00746CE2"/>
    <w:rsid w:val="00746D88"/>
    <w:rsid w:val="00746FC3"/>
    <w:rsid w:val="007478F1"/>
    <w:rsid w:val="00747A10"/>
    <w:rsid w:val="00747BDE"/>
    <w:rsid w:val="007500E4"/>
    <w:rsid w:val="00750229"/>
    <w:rsid w:val="007503DB"/>
    <w:rsid w:val="007508DB"/>
    <w:rsid w:val="007509EE"/>
    <w:rsid w:val="00750C18"/>
    <w:rsid w:val="00750C1D"/>
    <w:rsid w:val="00750FBC"/>
    <w:rsid w:val="00751D05"/>
    <w:rsid w:val="007529D3"/>
    <w:rsid w:val="00752F50"/>
    <w:rsid w:val="00752FFD"/>
    <w:rsid w:val="00753036"/>
    <w:rsid w:val="007534C0"/>
    <w:rsid w:val="00753A46"/>
    <w:rsid w:val="00754526"/>
    <w:rsid w:val="00754676"/>
    <w:rsid w:val="00754E97"/>
    <w:rsid w:val="007555E4"/>
    <w:rsid w:val="007555EF"/>
    <w:rsid w:val="0075564C"/>
    <w:rsid w:val="00755A61"/>
    <w:rsid w:val="00755EAB"/>
    <w:rsid w:val="00755EFA"/>
    <w:rsid w:val="00756419"/>
    <w:rsid w:val="00756811"/>
    <w:rsid w:val="00756FD0"/>
    <w:rsid w:val="00757014"/>
    <w:rsid w:val="00757106"/>
    <w:rsid w:val="00757481"/>
    <w:rsid w:val="0075756B"/>
    <w:rsid w:val="00757A6C"/>
    <w:rsid w:val="00757BF8"/>
    <w:rsid w:val="00757E28"/>
    <w:rsid w:val="00757E82"/>
    <w:rsid w:val="00757EBF"/>
    <w:rsid w:val="007604CF"/>
    <w:rsid w:val="0076059E"/>
    <w:rsid w:val="007608B8"/>
    <w:rsid w:val="00760950"/>
    <w:rsid w:val="00760A4A"/>
    <w:rsid w:val="00760AFA"/>
    <w:rsid w:val="00760B22"/>
    <w:rsid w:val="00760FF0"/>
    <w:rsid w:val="00761394"/>
    <w:rsid w:val="007614D3"/>
    <w:rsid w:val="0076174D"/>
    <w:rsid w:val="00761AF9"/>
    <w:rsid w:val="00761C08"/>
    <w:rsid w:val="00761D88"/>
    <w:rsid w:val="00761F7E"/>
    <w:rsid w:val="00761F9B"/>
    <w:rsid w:val="007621D4"/>
    <w:rsid w:val="007625A7"/>
    <w:rsid w:val="007626EB"/>
    <w:rsid w:val="00762731"/>
    <w:rsid w:val="00762B5F"/>
    <w:rsid w:val="00763441"/>
    <w:rsid w:val="00763796"/>
    <w:rsid w:val="00763A69"/>
    <w:rsid w:val="00763E84"/>
    <w:rsid w:val="00763FEC"/>
    <w:rsid w:val="00764B84"/>
    <w:rsid w:val="00764CC1"/>
    <w:rsid w:val="00764FAD"/>
    <w:rsid w:val="00765076"/>
    <w:rsid w:val="00765198"/>
    <w:rsid w:val="007656C7"/>
    <w:rsid w:val="007657B6"/>
    <w:rsid w:val="00765CDD"/>
    <w:rsid w:val="00765DC6"/>
    <w:rsid w:val="0076627E"/>
    <w:rsid w:val="007665FF"/>
    <w:rsid w:val="0076664D"/>
    <w:rsid w:val="0076683D"/>
    <w:rsid w:val="0076687B"/>
    <w:rsid w:val="00766B85"/>
    <w:rsid w:val="00766D85"/>
    <w:rsid w:val="007670BD"/>
    <w:rsid w:val="007670D5"/>
    <w:rsid w:val="00767533"/>
    <w:rsid w:val="00767744"/>
    <w:rsid w:val="00767EF8"/>
    <w:rsid w:val="00770133"/>
    <w:rsid w:val="007706EA"/>
    <w:rsid w:val="0077084A"/>
    <w:rsid w:val="007709E1"/>
    <w:rsid w:val="007715C5"/>
    <w:rsid w:val="0077172E"/>
    <w:rsid w:val="00771DF8"/>
    <w:rsid w:val="00771FA1"/>
    <w:rsid w:val="00772078"/>
    <w:rsid w:val="00772272"/>
    <w:rsid w:val="00772B2A"/>
    <w:rsid w:val="00772F85"/>
    <w:rsid w:val="00773074"/>
    <w:rsid w:val="0077326F"/>
    <w:rsid w:val="0077334A"/>
    <w:rsid w:val="00773484"/>
    <w:rsid w:val="007737CF"/>
    <w:rsid w:val="00773FEE"/>
    <w:rsid w:val="007741A8"/>
    <w:rsid w:val="00774236"/>
    <w:rsid w:val="00774475"/>
    <w:rsid w:val="00774A8D"/>
    <w:rsid w:val="00774CFE"/>
    <w:rsid w:val="00774E9B"/>
    <w:rsid w:val="00774EE3"/>
    <w:rsid w:val="0077541C"/>
    <w:rsid w:val="0077547D"/>
    <w:rsid w:val="007758F9"/>
    <w:rsid w:val="007759D5"/>
    <w:rsid w:val="007761CB"/>
    <w:rsid w:val="00776779"/>
    <w:rsid w:val="00776829"/>
    <w:rsid w:val="00776D40"/>
    <w:rsid w:val="00776D7E"/>
    <w:rsid w:val="00776DEB"/>
    <w:rsid w:val="00776E2F"/>
    <w:rsid w:val="00776F27"/>
    <w:rsid w:val="007770C9"/>
    <w:rsid w:val="00777E4C"/>
    <w:rsid w:val="0078023E"/>
    <w:rsid w:val="007802AA"/>
    <w:rsid w:val="00780316"/>
    <w:rsid w:val="007803C8"/>
    <w:rsid w:val="007806B2"/>
    <w:rsid w:val="007809F3"/>
    <w:rsid w:val="00780EA5"/>
    <w:rsid w:val="00781A00"/>
    <w:rsid w:val="00781F2E"/>
    <w:rsid w:val="007825D7"/>
    <w:rsid w:val="007828BF"/>
    <w:rsid w:val="00782B82"/>
    <w:rsid w:val="00782CBF"/>
    <w:rsid w:val="0078303D"/>
    <w:rsid w:val="007830F2"/>
    <w:rsid w:val="0078363A"/>
    <w:rsid w:val="00783B99"/>
    <w:rsid w:val="00783C8F"/>
    <w:rsid w:val="00784074"/>
    <w:rsid w:val="0078469F"/>
    <w:rsid w:val="00784AA9"/>
    <w:rsid w:val="00784E5C"/>
    <w:rsid w:val="00784F3E"/>
    <w:rsid w:val="00785308"/>
    <w:rsid w:val="00785594"/>
    <w:rsid w:val="0078579C"/>
    <w:rsid w:val="007857AA"/>
    <w:rsid w:val="00785B0E"/>
    <w:rsid w:val="0078619E"/>
    <w:rsid w:val="00786337"/>
    <w:rsid w:val="00786398"/>
    <w:rsid w:val="007869A8"/>
    <w:rsid w:val="00786D81"/>
    <w:rsid w:val="007871DB"/>
    <w:rsid w:val="00787A20"/>
    <w:rsid w:val="00787B9D"/>
    <w:rsid w:val="00787F31"/>
    <w:rsid w:val="0079011C"/>
    <w:rsid w:val="0079012A"/>
    <w:rsid w:val="0079040D"/>
    <w:rsid w:val="00790557"/>
    <w:rsid w:val="007907E4"/>
    <w:rsid w:val="007909EF"/>
    <w:rsid w:val="007914D7"/>
    <w:rsid w:val="0079185C"/>
    <w:rsid w:val="00791A7E"/>
    <w:rsid w:val="00791AFC"/>
    <w:rsid w:val="007927AB"/>
    <w:rsid w:val="007927C2"/>
    <w:rsid w:val="00792A56"/>
    <w:rsid w:val="00792FEA"/>
    <w:rsid w:val="007932FC"/>
    <w:rsid w:val="007934F2"/>
    <w:rsid w:val="007938FC"/>
    <w:rsid w:val="007939F1"/>
    <w:rsid w:val="00793C5A"/>
    <w:rsid w:val="0079402C"/>
    <w:rsid w:val="00794773"/>
    <w:rsid w:val="00794C12"/>
    <w:rsid w:val="00794C26"/>
    <w:rsid w:val="00795133"/>
    <w:rsid w:val="0079517B"/>
    <w:rsid w:val="0079535F"/>
    <w:rsid w:val="0079564D"/>
    <w:rsid w:val="00795B86"/>
    <w:rsid w:val="0079605B"/>
    <w:rsid w:val="00796085"/>
    <w:rsid w:val="007965C6"/>
    <w:rsid w:val="007965EA"/>
    <w:rsid w:val="00796BAE"/>
    <w:rsid w:val="00796C68"/>
    <w:rsid w:val="00796D2E"/>
    <w:rsid w:val="007973B2"/>
    <w:rsid w:val="0079757B"/>
    <w:rsid w:val="00797A5D"/>
    <w:rsid w:val="00797F4C"/>
    <w:rsid w:val="007A05FA"/>
    <w:rsid w:val="007A0816"/>
    <w:rsid w:val="007A0D2A"/>
    <w:rsid w:val="007A1041"/>
    <w:rsid w:val="007A114B"/>
    <w:rsid w:val="007A12BE"/>
    <w:rsid w:val="007A13FB"/>
    <w:rsid w:val="007A156D"/>
    <w:rsid w:val="007A1613"/>
    <w:rsid w:val="007A16F6"/>
    <w:rsid w:val="007A17B6"/>
    <w:rsid w:val="007A185F"/>
    <w:rsid w:val="007A1ABB"/>
    <w:rsid w:val="007A1F10"/>
    <w:rsid w:val="007A22FB"/>
    <w:rsid w:val="007A27E6"/>
    <w:rsid w:val="007A2946"/>
    <w:rsid w:val="007A2A66"/>
    <w:rsid w:val="007A2DBC"/>
    <w:rsid w:val="007A30CB"/>
    <w:rsid w:val="007A31FE"/>
    <w:rsid w:val="007A342C"/>
    <w:rsid w:val="007A3847"/>
    <w:rsid w:val="007A390D"/>
    <w:rsid w:val="007A3A98"/>
    <w:rsid w:val="007A3B4E"/>
    <w:rsid w:val="007A3D2C"/>
    <w:rsid w:val="007A4190"/>
    <w:rsid w:val="007A43D0"/>
    <w:rsid w:val="007A44AE"/>
    <w:rsid w:val="007A4FE9"/>
    <w:rsid w:val="007A556E"/>
    <w:rsid w:val="007A5654"/>
    <w:rsid w:val="007A56FE"/>
    <w:rsid w:val="007A59DC"/>
    <w:rsid w:val="007A5D74"/>
    <w:rsid w:val="007A5F2B"/>
    <w:rsid w:val="007A5F7C"/>
    <w:rsid w:val="007A5FC0"/>
    <w:rsid w:val="007A60A3"/>
    <w:rsid w:val="007A63C1"/>
    <w:rsid w:val="007A6404"/>
    <w:rsid w:val="007A66E6"/>
    <w:rsid w:val="007A6D8C"/>
    <w:rsid w:val="007A6F25"/>
    <w:rsid w:val="007A7311"/>
    <w:rsid w:val="007A74ED"/>
    <w:rsid w:val="007A7729"/>
    <w:rsid w:val="007A79BC"/>
    <w:rsid w:val="007A7A5D"/>
    <w:rsid w:val="007A7F90"/>
    <w:rsid w:val="007B026C"/>
    <w:rsid w:val="007B054C"/>
    <w:rsid w:val="007B0684"/>
    <w:rsid w:val="007B0A61"/>
    <w:rsid w:val="007B17F3"/>
    <w:rsid w:val="007B19F9"/>
    <w:rsid w:val="007B1C91"/>
    <w:rsid w:val="007B1CA8"/>
    <w:rsid w:val="007B1E16"/>
    <w:rsid w:val="007B1E1C"/>
    <w:rsid w:val="007B1FC2"/>
    <w:rsid w:val="007B2622"/>
    <w:rsid w:val="007B294B"/>
    <w:rsid w:val="007B2964"/>
    <w:rsid w:val="007B2F79"/>
    <w:rsid w:val="007B3496"/>
    <w:rsid w:val="007B3725"/>
    <w:rsid w:val="007B389B"/>
    <w:rsid w:val="007B3A45"/>
    <w:rsid w:val="007B3A58"/>
    <w:rsid w:val="007B3F47"/>
    <w:rsid w:val="007B3F76"/>
    <w:rsid w:val="007B43DC"/>
    <w:rsid w:val="007B4A70"/>
    <w:rsid w:val="007B4EF2"/>
    <w:rsid w:val="007B5144"/>
    <w:rsid w:val="007B5154"/>
    <w:rsid w:val="007B5375"/>
    <w:rsid w:val="007B560C"/>
    <w:rsid w:val="007B61C4"/>
    <w:rsid w:val="007B64E9"/>
    <w:rsid w:val="007B6B05"/>
    <w:rsid w:val="007B6CB5"/>
    <w:rsid w:val="007B6DCD"/>
    <w:rsid w:val="007B6FA1"/>
    <w:rsid w:val="007B7433"/>
    <w:rsid w:val="007B743B"/>
    <w:rsid w:val="007B78C4"/>
    <w:rsid w:val="007C0A27"/>
    <w:rsid w:val="007C0BDD"/>
    <w:rsid w:val="007C10EE"/>
    <w:rsid w:val="007C11D5"/>
    <w:rsid w:val="007C1E22"/>
    <w:rsid w:val="007C1E51"/>
    <w:rsid w:val="007C20C6"/>
    <w:rsid w:val="007C20E8"/>
    <w:rsid w:val="007C2104"/>
    <w:rsid w:val="007C22AE"/>
    <w:rsid w:val="007C30B9"/>
    <w:rsid w:val="007C3441"/>
    <w:rsid w:val="007C373B"/>
    <w:rsid w:val="007C3A50"/>
    <w:rsid w:val="007C3CA9"/>
    <w:rsid w:val="007C3CF8"/>
    <w:rsid w:val="007C4AD1"/>
    <w:rsid w:val="007C4B9A"/>
    <w:rsid w:val="007C4D7D"/>
    <w:rsid w:val="007C5043"/>
    <w:rsid w:val="007C51CE"/>
    <w:rsid w:val="007C5886"/>
    <w:rsid w:val="007C58F5"/>
    <w:rsid w:val="007C5974"/>
    <w:rsid w:val="007C5AE9"/>
    <w:rsid w:val="007C5CB3"/>
    <w:rsid w:val="007C6294"/>
    <w:rsid w:val="007C6436"/>
    <w:rsid w:val="007C675F"/>
    <w:rsid w:val="007C6881"/>
    <w:rsid w:val="007C6A02"/>
    <w:rsid w:val="007C6A60"/>
    <w:rsid w:val="007C6C6B"/>
    <w:rsid w:val="007C708B"/>
    <w:rsid w:val="007C74C1"/>
    <w:rsid w:val="007C7642"/>
    <w:rsid w:val="007C78FF"/>
    <w:rsid w:val="007C7E34"/>
    <w:rsid w:val="007D00F9"/>
    <w:rsid w:val="007D0177"/>
    <w:rsid w:val="007D0A12"/>
    <w:rsid w:val="007D0CD6"/>
    <w:rsid w:val="007D0DC4"/>
    <w:rsid w:val="007D0F4C"/>
    <w:rsid w:val="007D1380"/>
    <w:rsid w:val="007D14E5"/>
    <w:rsid w:val="007D1C6D"/>
    <w:rsid w:val="007D220C"/>
    <w:rsid w:val="007D224B"/>
    <w:rsid w:val="007D25EB"/>
    <w:rsid w:val="007D2811"/>
    <w:rsid w:val="007D2953"/>
    <w:rsid w:val="007D2EA5"/>
    <w:rsid w:val="007D3036"/>
    <w:rsid w:val="007D32A0"/>
    <w:rsid w:val="007D3315"/>
    <w:rsid w:val="007D348F"/>
    <w:rsid w:val="007D3522"/>
    <w:rsid w:val="007D385C"/>
    <w:rsid w:val="007D3890"/>
    <w:rsid w:val="007D3FE2"/>
    <w:rsid w:val="007D4B20"/>
    <w:rsid w:val="007D4BBC"/>
    <w:rsid w:val="007D4F16"/>
    <w:rsid w:val="007D5257"/>
    <w:rsid w:val="007D5927"/>
    <w:rsid w:val="007D5E54"/>
    <w:rsid w:val="007D5F1E"/>
    <w:rsid w:val="007D645E"/>
    <w:rsid w:val="007D67FE"/>
    <w:rsid w:val="007D7440"/>
    <w:rsid w:val="007D76F7"/>
    <w:rsid w:val="007D7722"/>
    <w:rsid w:val="007D7888"/>
    <w:rsid w:val="007D7972"/>
    <w:rsid w:val="007D7BF9"/>
    <w:rsid w:val="007E0655"/>
    <w:rsid w:val="007E0991"/>
    <w:rsid w:val="007E0F69"/>
    <w:rsid w:val="007E1631"/>
    <w:rsid w:val="007E1CA3"/>
    <w:rsid w:val="007E1F18"/>
    <w:rsid w:val="007E1FAF"/>
    <w:rsid w:val="007E1FCD"/>
    <w:rsid w:val="007E2887"/>
    <w:rsid w:val="007E2E0F"/>
    <w:rsid w:val="007E31E0"/>
    <w:rsid w:val="007E32C5"/>
    <w:rsid w:val="007E34E5"/>
    <w:rsid w:val="007E3AD6"/>
    <w:rsid w:val="007E3AE3"/>
    <w:rsid w:val="007E3B47"/>
    <w:rsid w:val="007E3B96"/>
    <w:rsid w:val="007E420D"/>
    <w:rsid w:val="007E46A9"/>
    <w:rsid w:val="007E4D50"/>
    <w:rsid w:val="007E51AE"/>
    <w:rsid w:val="007E574D"/>
    <w:rsid w:val="007E59A7"/>
    <w:rsid w:val="007E5A48"/>
    <w:rsid w:val="007E5D37"/>
    <w:rsid w:val="007E5E55"/>
    <w:rsid w:val="007E5EF1"/>
    <w:rsid w:val="007E6686"/>
    <w:rsid w:val="007E66C8"/>
    <w:rsid w:val="007E684E"/>
    <w:rsid w:val="007E68FE"/>
    <w:rsid w:val="007E6C1E"/>
    <w:rsid w:val="007E6D10"/>
    <w:rsid w:val="007E6EDE"/>
    <w:rsid w:val="007E6EF2"/>
    <w:rsid w:val="007E6FA5"/>
    <w:rsid w:val="007E73A4"/>
    <w:rsid w:val="007E73FF"/>
    <w:rsid w:val="007F016B"/>
    <w:rsid w:val="007F0B99"/>
    <w:rsid w:val="007F0EBD"/>
    <w:rsid w:val="007F1410"/>
    <w:rsid w:val="007F146F"/>
    <w:rsid w:val="007F1C38"/>
    <w:rsid w:val="007F1FCB"/>
    <w:rsid w:val="007F24CB"/>
    <w:rsid w:val="007F2636"/>
    <w:rsid w:val="007F28F9"/>
    <w:rsid w:val="007F2A1C"/>
    <w:rsid w:val="007F2ED8"/>
    <w:rsid w:val="007F3128"/>
    <w:rsid w:val="007F334A"/>
    <w:rsid w:val="007F3561"/>
    <w:rsid w:val="007F3602"/>
    <w:rsid w:val="007F364F"/>
    <w:rsid w:val="007F367A"/>
    <w:rsid w:val="007F39B8"/>
    <w:rsid w:val="007F39C0"/>
    <w:rsid w:val="007F39F7"/>
    <w:rsid w:val="007F3CC5"/>
    <w:rsid w:val="007F3FC8"/>
    <w:rsid w:val="007F4AC9"/>
    <w:rsid w:val="007F4C17"/>
    <w:rsid w:val="007F4D03"/>
    <w:rsid w:val="007F50F9"/>
    <w:rsid w:val="007F5328"/>
    <w:rsid w:val="007F542D"/>
    <w:rsid w:val="007F55FD"/>
    <w:rsid w:val="007F560C"/>
    <w:rsid w:val="007F5936"/>
    <w:rsid w:val="007F5C8F"/>
    <w:rsid w:val="007F5CF9"/>
    <w:rsid w:val="007F619F"/>
    <w:rsid w:val="007F664E"/>
    <w:rsid w:val="007F67AB"/>
    <w:rsid w:val="007F6820"/>
    <w:rsid w:val="007F6A42"/>
    <w:rsid w:val="007F6E4C"/>
    <w:rsid w:val="007F746D"/>
    <w:rsid w:val="007F77C3"/>
    <w:rsid w:val="007F7895"/>
    <w:rsid w:val="007F7AA1"/>
    <w:rsid w:val="007F7C63"/>
    <w:rsid w:val="007F7E9C"/>
    <w:rsid w:val="00800856"/>
    <w:rsid w:val="00800A77"/>
    <w:rsid w:val="00800CCA"/>
    <w:rsid w:val="00800D4B"/>
    <w:rsid w:val="00800FFE"/>
    <w:rsid w:val="0080136D"/>
    <w:rsid w:val="008013A2"/>
    <w:rsid w:val="008013BD"/>
    <w:rsid w:val="00801429"/>
    <w:rsid w:val="0080176E"/>
    <w:rsid w:val="00801973"/>
    <w:rsid w:val="00801B33"/>
    <w:rsid w:val="00801BBC"/>
    <w:rsid w:val="00801CC5"/>
    <w:rsid w:val="00801DEF"/>
    <w:rsid w:val="00801ECE"/>
    <w:rsid w:val="00801FF3"/>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707"/>
    <w:rsid w:val="00803A39"/>
    <w:rsid w:val="00803CAD"/>
    <w:rsid w:val="0080428D"/>
    <w:rsid w:val="008044C3"/>
    <w:rsid w:val="0080475B"/>
    <w:rsid w:val="00804D65"/>
    <w:rsid w:val="00804DD3"/>
    <w:rsid w:val="0080526E"/>
    <w:rsid w:val="008053D3"/>
    <w:rsid w:val="0080639B"/>
    <w:rsid w:val="008063F3"/>
    <w:rsid w:val="008065AD"/>
    <w:rsid w:val="00806624"/>
    <w:rsid w:val="008068E4"/>
    <w:rsid w:val="00806E98"/>
    <w:rsid w:val="00806F03"/>
    <w:rsid w:val="008070DD"/>
    <w:rsid w:val="008071CF"/>
    <w:rsid w:val="008078C4"/>
    <w:rsid w:val="008078F4"/>
    <w:rsid w:val="008101BB"/>
    <w:rsid w:val="008102B0"/>
    <w:rsid w:val="008103C4"/>
    <w:rsid w:val="0081088E"/>
    <w:rsid w:val="00810E64"/>
    <w:rsid w:val="00811486"/>
    <w:rsid w:val="00811805"/>
    <w:rsid w:val="00811A72"/>
    <w:rsid w:val="00811BD1"/>
    <w:rsid w:val="00812068"/>
    <w:rsid w:val="00812179"/>
    <w:rsid w:val="00812FF7"/>
    <w:rsid w:val="0081371F"/>
    <w:rsid w:val="00813770"/>
    <w:rsid w:val="0081380D"/>
    <w:rsid w:val="00813AC3"/>
    <w:rsid w:val="00813D6F"/>
    <w:rsid w:val="00814238"/>
    <w:rsid w:val="00814433"/>
    <w:rsid w:val="0081452F"/>
    <w:rsid w:val="0081467F"/>
    <w:rsid w:val="0081468E"/>
    <w:rsid w:val="00814852"/>
    <w:rsid w:val="008149AB"/>
    <w:rsid w:val="00814B14"/>
    <w:rsid w:val="0081521B"/>
    <w:rsid w:val="008158C2"/>
    <w:rsid w:val="00815D01"/>
    <w:rsid w:val="00815D0D"/>
    <w:rsid w:val="00815E86"/>
    <w:rsid w:val="008169AD"/>
    <w:rsid w:val="00816ADD"/>
    <w:rsid w:val="00816C16"/>
    <w:rsid w:val="00816C61"/>
    <w:rsid w:val="00816E51"/>
    <w:rsid w:val="00817084"/>
    <w:rsid w:val="00817272"/>
    <w:rsid w:val="00817479"/>
    <w:rsid w:val="00817D2F"/>
    <w:rsid w:val="008200D9"/>
    <w:rsid w:val="0082018B"/>
    <w:rsid w:val="00820643"/>
    <w:rsid w:val="008207AF"/>
    <w:rsid w:val="00820F58"/>
    <w:rsid w:val="008215E5"/>
    <w:rsid w:val="00821819"/>
    <w:rsid w:val="00821C55"/>
    <w:rsid w:val="00821D6D"/>
    <w:rsid w:val="00821D8D"/>
    <w:rsid w:val="00821DF6"/>
    <w:rsid w:val="00822068"/>
    <w:rsid w:val="00822133"/>
    <w:rsid w:val="00822141"/>
    <w:rsid w:val="00822437"/>
    <w:rsid w:val="00822554"/>
    <w:rsid w:val="008225AF"/>
    <w:rsid w:val="00822616"/>
    <w:rsid w:val="008227FB"/>
    <w:rsid w:val="00822BA4"/>
    <w:rsid w:val="00822C58"/>
    <w:rsid w:val="00822C6E"/>
    <w:rsid w:val="008236AA"/>
    <w:rsid w:val="00823815"/>
    <w:rsid w:val="00823A48"/>
    <w:rsid w:val="00823A6C"/>
    <w:rsid w:val="00823B74"/>
    <w:rsid w:val="00823C26"/>
    <w:rsid w:val="00824178"/>
    <w:rsid w:val="0082442F"/>
    <w:rsid w:val="0082449F"/>
    <w:rsid w:val="008254DD"/>
    <w:rsid w:val="00825AB3"/>
    <w:rsid w:val="00825C61"/>
    <w:rsid w:val="00825E30"/>
    <w:rsid w:val="00825E6F"/>
    <w:rsid w:val="00825F10"/>
    <w:rsid w:val="00825F29"/>
    <w:rsid w:val="0082617F"/>
    <w:rsid w:val="00826305"/>
    <w:rsid w:val="00826B2B"/>
    <w:rsid w:val="008270E7"/>
    <w:rsid w:val="008276BB"/>
    <w:rsid w:val="00827AB1"/>
    <w:rsid w:val="00827CAC"/>
    <w:rsid w:val="00830556"/>
    <w:rsid w:val="00830DE1"/>
    <w:rsid w:val="008315E8"/>
    <w:rsid w:val="00831A61"/>
    <w:rsid w:val="00831B95"/>
    <w:rsid w:val="0083276A"/>
    <w:rsid w:val="00832871"/>
    <w:rsid w:val="00832B6E"/>
    <w:rsid w:val="00832C54"/>
    <w:rsid w:val="00832DC0"/>
    <w:rsid w:val="0083316F"/>
    <w:rsid w:val="008331BD"/>
    <w:rsid w:val="008332E6"/>
    <w:rsid w:val="00833439"/>
    <w:rsid w:val="0083384E"/>
    <w:rsid w:val="00833B4C"/>
    <w:rsid w:val="00833EB2"/>
    <w:rsid w:val="00834511"/>
    <w:rsid w:val="008346E1"/>
    <w:rsid w:val="008346F6"/>
    <w:rsid w:val="00834956"/>
    <w:rsid w:val="00834D9E"/>
    <w:rsid w:val="00835788"/>
    <w:rsid w:val="008358B5"/>
    <w:rsid w:val="00835A86"/>
    <w:rsid w:val="00835E82"/>
    <w:rsid w:val="00836881"/>
    <w:rsid w:val="008368D8"/>
    <w:rsid w:val="00837650"/>
    <w:rsid w:val="00837942"/>
    <w:rsid w:val="00837B70"/>
    <w:rsid w:val="008401A3"/>
    <w:rsid w:val="0084027F"/>
    <w:rsid w:val="00840952"/>
    <w:rsid w:val="008409E6"/>
    <w:rsid w:val="00841049"/>
    <w:rsid w:val="008411CC"/>
    <w:rsid w:val="008412F0"/>
    <w:rsid w:val="008415CD"/>
    <w:rsid w:val="0084189B"/>
    <w:rsid w:val="0084196A"/>
    <w:rsid w:val="00841B89"/>
    <w:rsid w:val="00841DFE"/>
    <w:rsid w:val="00841E0C"/>
    <w:rsid w:val="00841FEA"/>
    <w:rsid w:val="008421B6"/>
    <w:rsid w:val="00842366"/>
    <w:rsid w:val="0084246B"/>
    <w:rsid w:val="0084274C"/>
    <w:rsid w:val="00842B49"/>
    <w:rsid w:val="008431B8"/>
    <w:rsid w:val="00843449"/>
    <w:rsid w:val="008436EF"/>
    <w:rsid w:val="00843858"/>
    <w:rsid w:val="00843AC3"/>
    <w:rsid w:val="008440DC"/>
    <w:rsid w:val="00844826"/>
    <w:rsid w:val="008448A8"/>
    <w:rsid w:val="00844A29"/>
    <w:rsid w:val="00844D9C"/>
    <w:rsid w:val="00844DCC"/>
    <w:rsid w:val="00845070"/>
    <w:rsid w:val="00845077"/>
    <w:rsid w:val="00845489"/>
    <w:rsid w:val="00845706"/>
    <w:rsid w:val="008457A8"/>
    <w:rsid w:val="00845A53"/>
    <w:rsid w:val="00845D8D"/>
    <w:rsid w:val="00845E2A"/>
    <w:rsid w:val="00846414"/>
    <w:rsid w:val="0084652B"/>
    <w:rsid w:val="008469C6"/>
    <w:rsid w:val="00846A08"/>
    <w:rsid w:val="00846A22"/>
    <w:rsid w:val="00847181"/>
    <w:rsid w:val="008474EA"/>
    <w:rsid w:val="0084789B"/>
    <w:rsid w:val="00847D7F"/>
    <w:rsid w:val="00847DA1"/>
    <w:rsid w:val="00850043"/>
    <w:rsid w:val="00850217"/>
    <w:rsid w:val="008502CE"/>
    <w:rsid w:val="008503CE"/>
    <w:rsid w:val="008504B4"/>
    <w:rsid w:val="008507AB"/>
    <w:rsid w:val="00850D24"/>
    <w:rsid w:val="00850FCE"/>
    <w:rsid w:val="00851102"/>
    <w:rsid w:val="00851535"/>
    <w:rsid w:val="00851631"/>
    <w:rsid w:val="00851BAB"/>
    <w:rsid w:val="00851C4D"/>
    <w:rsid w:val="00851E79"/>
    <w:rsid w:val="00852135"/>
    <w:rsid w:val="008523E6"/>
    <w:rsid w:val="0085292B"/>
    <w:rsid w:val="00852B3D"/>
    <w:rsid w:val="00852B5F"/>
    <w:rsid w:val="00852CFA"/>
    <w:rsid w:val="00853446"/>
    <w:rsid w:val="00853494"/>
    <w:rsid w:val="0085360C"/>
    <w:rsid w:val="00853C71"/>
    <w:rsid w:val="0085423F"/>
    <w:rsid w:val="008544A8"/>
    <w:rsid w:val="008544D7"/>
    <w:rsid w:val="0085454E"/>
    <w:rsid w:val="00854E1F"/>
    <w:rsid w:val="00854FA9"/>
    <w:rsid w:val="008551D4"/>
    <w:rsid w:val="0085527A"/>
    <w:rsid w:val="00855756"/>
    <w:rsid w:val="008557C9"/>
    <w:rsid w:val="008560F2"/>
    <w:rsid w:val="00856E37"/>
    <w:rsid w:val="00856E9E"/>
    <w:rsid w:val="0085706E"/>
    <w:rsid w:val="00857347"/>
    <w:rsid w:val="0085741A"/>
    <w:rsid w:val="0085741B"/>
    <w:rsid w:val="00860772"/>
    <w:rsid w:val="008607E9"/>
    <w:rsid w:val="00860EFA"/>
    <w:rsid w:val="0086100F"/>
    <w:rsid w:val="008610DC"/>
    <w:rsid w:val="00861819"/>
    <w:rsid w:val="008619F5"/>
    <w:rsid w:val="00861B86"/>
    <w:rsid w:val="00861D18"/>
    <w:rsid w:val="00862487"/>
    <w:rsid w:val="00862712"/>
    <w:rsid w:val="00862B31"/>
    <w:rsid w:val="00862D5A"/>
    <w:rsid w:val="00862FF2"/>
    <w:rsid w:val="008632BC"/>
    <w:rsid w:val="00863415"/>
    <w:rsid w:val="0086345A"/>
    <w:rsid w:val="008640E1"/>
    <w:rsid w:val="008648A9"/>
    <w:rsid w:val="00864912"/>
    <w:rsid w:val="00864E9D"/>
    <w:rsid w:val="00865008"/>
    <w:rsid w:val="008656F6"/>
    <w:rsid w:val="00865D1F"/>
    <w:rsid w:val="008660F0"/>
    <w:rsid w:val="0086632A"/>
    <w:rsid w:val="00866422"/>
    <w:rsid w:val="00867037"/>
    <w:rsid w:val="0086734C"/>
    <w:rsid w:val="008673FF"/>
    <w:rsid w:val="008678C2"/>
    <w:rsid w:val="00867AE2"/>
    <w:rsid w:val="00867C27"/>
    <w:rsid w:val="00867F6C"/>
    <w:rsid w:val="00867FC2"/>
    <w:rsid w:val="008701F7"/>
    <w:rsid w:val="00870916"/>
    <w:rsid w:val="008716C7"/>
    <w:rsid w:val="00871A97"/>
    <w:rsid w:val="00871CB1"/>
    <w:rsid w:val="00871D87"/>
    <w:rsid w:val="0087213F"/>
    <w:rsid w:val="0087226E"/>
    <w:rsid w:val="00872673"/>
    <w:rsid w:val="00872B02"/>
    <w:rsid w:val="00872EB7"/>
    <w:rsid w:val="00873356"/>
    <w:rsid w:val="0087341A"/>
    <w:rsid w:val="00873A3A"/>
    <w:rsid w:val="00873A4D"/>
    <w:rsid w:val="00873B22"/>
    <w:rsid w:val="00873CF4"/>
    <w:rsid w:val="00873F86"/>
    <w:rsid w:val="0087402E"/>
    <w:rsid w:val="0087414F"/>
    <w:rsid w:val="008741AC"/>
    <w:rsid w:val="008746AA"/>
    <w:rsid w:val="0087480F"/>
    <w:rsid w:val="00874C87"/>
    <w:rsid w:val="008756AB"/>
    <w:rsid w:val="00875791"/>
    <w:rsid w:val="00875A0C"/>
    <w:rsid w:val="00875B96"/>
    <w:rsid w:val="00875B9F"/>
    <w:rsid w:val="00875CD8"/>
    <w:rsid w:val="00875D54"/>
    <w:rsid w:val="008761B9"/>
    <w:rsid w:val="00876303"/>
    <w:rsid w:val="00876E7E"/>
    <w:rsid w:val="00877087"/>
    <w:rsid w:val="00877278"/>
    <w:rsid w:val="008772AD"/>
    <w:rsid w:val="00877580"/>
    <w:rsid w:val="008778BE"/>
    <w:rsid w:val="00877BE9"/>
    <w:rsid w:val="00877D65"/>
    <w:rsid w:val="0088010B"/>
    <w:rsid w:val="008803C9"/>
    <w:rsid w:val="008806B0"/>
    <w:rsid w:val="00880783"/>
    <w:rsid w:val="00880938"/>
    <w:rsid w:val="00880A06"/>
    <w:rsid w:val="00880BCF"/>
    <w:rsid w:val="00881332"/>
    <w:rsid w:val="0088136C"/>
    <w:rsid w:val="008813DA"/>
    <w:rsid w:val="008813F4"/>
    <w:rsid w:val="0088159A"/>
    <w:rsid w:val="00881746"/>
    <w:rsid w:val="008817FF"/>
    <w:rsid w:val="00881FB0"/>
    <w:rsid w:val="00882088"/>
    <w:rsid w:val="0088238E"/>
    <w:rsid w:val="0088240B"/>
    <w:rsid w:val="008825B9"/>
    <w:rsid w:val="0088299D"/>
    <w:rsid w:val="00883C77"/>
    <w:rsid w:val="00883DD3"/>
    <w:rsid w:val="00883EB2"/>
    <w:rsid w:val="00883F5C"/>
    <w:rsid w:val="008844A1"/>
    <w:rsid w:val="00884BB1"/>
    <w:rsid w:val="00884BF0"/>
    <w:rsid w:val="0088562B"/>
    <w:rsid w:val="0088598F"/>
    <w:rsid w:val="00885AA3"/>
    <w:rsid w:val="00885BED"/>
    <w:rsid w:val="0088644A"/>
    <w:rsid w:val="008867FA"/>
    <w:rsid w:val="00886BB6"/>
    <w:rsid w:val="00886CC2"/>
    <w:rsid w:val="00886F45"/>
    <w:rsid w:val="008872FF"/>
    <w:rsid w:val="00887613"/>
    <w:rsid w:val="00887A93"/>
    <w:rsid w:val="00887A9E"/>
    <w:rsid w:val="008904AA"/>
    <w:rsid w:val="00890E77"/>
    <w:rsid w:val="00891162"/>
    <w:rsid w:val="0089180F"/>
    <w:rsid w:val="00891AAA"/>
    <w:rsid w:val="00891C48"/>
    <w:rsid w:val="00891D11"/>
    <w:rsid w:val="0089221E"/>
    <w:rsid w:val="008922A9"/>
    <w:rsid w:val="0089243C"/>
    <w:rsid w:val="0089273E"/>
    <w:rsid w:val="00892CA4"/>
    <w:rsid w:val="00892D98"/>
    <w:rsid w:val="00892F16"/>
    <w:rsid w:val="00893644"/>
    <w:rsid w:val="008937A7"/>
    <w:rsid w:val="00893CF9"/>
    <w:rsid w:val="00893D52"/>
    <w:rsid w:val="008943BB"/>
    <w:rsid w:val="008946E2"/>
    <w:rsid w:val="00894F92"/>
    <w:rsid w:val="0089542A"/>
    <w:rsid w:val="00895453"/>
    <w:rsid w:val="0089589D"/>
    <w:rsid w:val="00895F9D"/>
    <w:rsid w:val="00896315"/>
    <w:rsid w:val="00896338"/>
    <w:rsid w:val="008972C8"/>
    <w:rsid w:val="00897613"/>
    <w:rsid w:val="0089761B"/>
    <w:rsid w:val="00897874"/>
    <w:rsid w:val="008979D4"/>
    <w:rsid w:val="00897D75"/>
    <w:rsid w:val="00897F0B"/>
    <w:rsid w:val="008A0701"/>
    <w:rsid w:val="008A07C9"/>
    <w:rsid w:val="008A0A61"/>
    <w:rsid w:val="008A0DD6"/>
    <w:rsid w:val="008A10D2"/>
    <w:rsid w:val="008A115D"/>
    <w:rsid w:val="008A130D"/>
    <w:rsid w:val="008A15CE"/>
    <w:rsid w:val="008A15F7"/>
    <w:rsid w:val="008A16F0"/>
    <w:rsid w:val="008A1931"/>
    <w:rsid w:val="008A2523"/>
    <w:rsid w:val="008A284D"/>
    <w:rsid w:val="008A2868"/>
    <w:rsid w:val="008A2A28"/>
    <w:rsid w:val="008A2EBC"/>
    <w:rsid w:val="008A32DF"/>
    <w:rsid w:val="008A39D3"/>
    <w:rsid w:val="008A3C50"/>
    <w:rsid w:val="008A3E39"/>
    <w:rsid w:val="008A4495"/>
    <w:rsid w:val="008A45F5"/>
    <w:rsid w:val="008A4E4A"/>
    <w:rsid w:val="008A5373"/>
    <w:rsid w:val="008A56B8"/>
    <w:rsid w:val="008A58AC"/>
    <w:rsid w:val="008A5AE3"/>
    <w:rsid w:val="008A5D41"/>
    <w:rsid w:val="008A5D46"/>
    <w:rsid w:val="008A5DC4"/>
    <w:rsid w:val="008A5FA4"/>
    <w:rsid w:val="008A63D9"/>
    <w:rsid w:val="008A689E"/>
    <w:rsid w:val="008A701D"/>
    <w:rsid w:val="008A7087"/>
    <w:rsid w:val="008A70F7"/>
    <w:rsid w:val="008A71A9"/>
    <w:rsid w:val="008A7202"/>
    <w:rsid w:val="008A7A79"/>
    <w:rsid w:val="008A7ACA"/>
    <w:rsid w:val="008A7B79"/>
    <w:rsid w:val="008A7FA5"/>
    <w:rsid w:val="008B0642"/>
    <w:rsid w:val="008B0760"/>
    <w:rsid w:val="008B0946"/>
    <w:rsid w:val="008B0E18"/>
    <w:rsid w:val="008B1126"/>
    <w:rsid w:val="008B1341"/>
    <w:rsid w:val="008B174A"/>
    <w:rsid w:val="008B1869"/>
    <w:rsid w:val="008B19BD"/>
    <w:rsid w:val="008B260E"/>
    <w:rsid w:val="008B263F"/>
    <w:rsid w:val="008B26A3"/>
    <w:rsid w:val="008B2A75"/>
    <w:rsid w:val="008B2C73"/>
    <w:rsid w:val="008B306C"/>
    <w:rsid w:val="008B36C0"/>
    <w:rsid w:val="008B3933"/>
    <w:rsid w:val="008B3B3D"/>
    <w:rsid w:val="008B4660"/>
    <w:rsid w:val="008B46B1"/>
    <w:rsid w:val="008B4807"/>
    <w:rsid w:val="008B494C"/>
    <w:rsid w:val="008B4A51"/>
    <w:rsid w:val="008B4A56"/>
    <w:rsid w:val="008B4B17"/>
    <w:rsid w:val="008B4E93"/>
    <w:rsid w:val="008B520F"/>
    <w:rsid w:val="008B53FD"/>
    <w:rsid w:val="008B5544"/>
    <w:rsid w:val="008B5A0B"/>
    <w:rsid w:val="008B5B8F"/>
    <w:rsid w:val="008B5E43"/>
    <w:rsid w:val="008B6141"/>
    <w:rsid w:val="008B6985"/>
    <w:rsid w:val="008B6BAE"/>
    <w:rsid w:val="008B6EEE"/>
    <w:rsid w:val="008B7134"/>
    <w:rsid w:val="008B7296"/>
    <w:rsid w:val="008B768C"/>
    <w:rsid w:val="008B76FF"/>
    <w:rsid w:val="008B7774"/>
    <w:rsid w:val="008B7E15"/>
    <w:rsid w:val="008C00E0"/>
    <w:rsid w:val="008C01DB"/>
    <w:rsid w:val="008C050B"/>
    <w:rsid w:val="008C0697"/>
    <w:rsid w:val="008C09A1"/>
    <w:rsid w:val="008C0B05"/>
    <w:rsid w:val="008C10FE"/>
    <w:rsid w:val="008C12C0"/>
    <w:rsid w:val="008C147E"/>
    <w:rsid w:val="008C1840"/>
    <w:rsid w:val="008C1FF4"/>
    <w:rsid w:val="008C20F4"/>
    <w:rsid w:val="008C21C5"/>
    <w:rsid w:val="008C21E6"/>
    <w:rsid w:val="008C21FA"/>
    <w:rsid w:val="008C231B"/>
    <w:rsid w:val="008C2BA2"/>
    <w:rsid w:val="008C2FFF"/>
    <w:rsid w:val="008C3139"/>
    <w:rsid w:val="008C3435"/>
    <w:rsid w:val="008C3504"/>
    <w:rsid w:val="008C35B0"/>
    <w:rsid w:val="008C3C97"/>
    <w:rsid w:val="008C3EF9"/>
    <w:rsid w:val="008C40D7"/>
    <w:rsid w:val="008C4750"/>
    <w:rsid w:val="008C494C"/>
    <w:rsid w:val="008C4B63"/>
    <w:rsid w:val="008C4C22"/>
    <w:rsid w:val="008C5031"/>
    <w:rsid w:val="008C5162"/>
    <w:rsid w:val="008C5517"/>
    <w:rsid w:val="008C565C"/>
    <w:rsid w:val="008C58C8"/>
    <w:rsid w:val="008C5A9D"/>
    <w:rsid w:val="008C60B6"/>
    <w:rsid w:val="008C6361"/>
    <w:rsid w:val="008C645C"/>
    <w:rsid w:val="008C6C5B"/>
    <w:rsid w:val="008C6EDF"/>
    <w:rsid w:val="008C6F37"/>
    <w:rsid w:val="008C700C"/>
    <w:rsid w:val="008C7087"/>
    <w:rsid w:val="008C70E5"/>
    <w:rsid w:val="008C796D"/>
    <w:rsid w:val="008C7CAC"/>
    <w:rsid w:val="008D1499"/>
    <w:rsid w:val="008D1BE4"/>
    <w:rsid w:val="008D1FCB"/>
    <w:rsid w:val="008D253E"/>
    <w:rsid w:val="008D295C"/>
    <w:rsid w:val="008D2B36"/>
    <w:rsid w:val="008D3237"/>
    <w:rsid w:val="008D38FE"/>
    <w:rsid w:val="008D3984"/>
    <w:rsid w:val="008D3D76"/>
    <w:rsid w:val="008D3F0B"/>
    <w:rsid w:val="008D413E"/>
    <w:rsid w:val="008D4194"/>
    <w:rsid w:val="008D4470"/>
    <w:rsid w:val="008D4848"/>
    <w:rsid w:val="008D4C81"/>
    <w:rsid w:val="008D4E8D"/>
    <w:rsid w:val="008D50BE"/>
    <w:rsid w:val="008D51F9"/>
    <w:rsid w:val="008D59C3"/>
    <w:rsid w:val="008D5E83"/>
    <w:rsid w:val="008D6270"/>
    <w:rsid w:val="008D6501"/>
    <w:rsid w:val="008D72FF"/>
    <w:rsid w:val="008D73B7"/>
    <w:rsid w:val="008D7B9F"/>
    <w:rsid w:val="008E0AC6"/>
    <w:rsid w:val="008E1430"/>
    <w:rsid w:val="008E16AB"/>
    <w:rsid w:val="008E16FB"/>
    <w:rsid w:val="008E19C4"/>
    <w:rsid w:val="008E1EC8"/>
    <w:rsid w:val="008E235B"/>
    <w:rsid w:val="008E23AD"/>
    <w:rsid w:val="008E2605"/>
    <w:rsid w:val="008E29D3"/>
    <w:rsid w:val="008E29EF"/>
    <w:rsid w:val="008E29F2"/>
    <w:rsid w:val="008E2AA6"/>
    <w:rsid w:val="008E2E83"/>
    <w:rsid w:val="008E3028"/>
    <w:rsid w:val="008E3E00"/>
    <w:rsid w:val="008E4191"/>
    <w:rsid w:val="008E42E9"/>
    <w:rsid w:val="008E4799"/>
    <w:rsid w:val="008E4E44"/>
    <w:rsid w:val="008E5105"/>
    <w:rsid w:val="008E5292"/>
    <w:rsid w:val="008E54DB"/>
    <w:rsid w:val="008E59FE"/>
    <w:rsid w:val="008E5AA7"/>
    <w:rsid w:val="008E5C5B"/>
    <w:rsid w:val="008E65F6"/>
    <w:rsid w:val="008E687C"/>
    <w:rsid w:val="008E6A8F"/>
    <w:rsid w:val="008E6B1A"/>
    <w:rsid w:val="008E6BAD"/>
    <w:rsid w:val="008E6F6F"/>
    <w:rsid w:val="008E6FF4"/>
    <w:rsid w:val="008E7238"/>
    <w:rsid w:val="008E7425"/>
    <w:rsid w:val="008E7543"/>
    <w:rsid w:val="008E7851"/>
    <w:rsid w:val="008E79E5"/>
    <w:rsid w:val="008F006D"/>
    <w:rsid w:val="008F03E5"/>
    <w:rsid w:val="008F0487"/>
    <w:rsid w:val="008F0580"/>
    <w:rsid w:val="008F06C0"/>
    <w:rsid w:val="008F0783"/>
    <w:rsid w:val="008F08EE"/>
    <w:rsid w:val="008F0BD2"/>
    <w:rsid w:val="008F0DF1"/>
    <w:rsid w:val="008F1187"/>
    <w:rsid w:val="008F1750"/>
    <w:rsid w:val="008F18DF"/>
    <w:rsid w:val="008F1AE5"/>
    <w:rsid w:val="008F232F"/>
    <w:rsid w:val="008F2822"/>
    <w:rsid w:val="008F2978"/>
    <w:rsid w:val="008F2B96"/>
    <w:rsid w:val="008F30ED"/>
    <w:rsid w:val="008F34BA"/>
    <w:rsid w:val="008F35B0"/>
    <w:rsid w:val="008F381A"/>
    <w:rsid w:val="008F38CE"/>
    <w:rsid w:val="008F4191"/>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6DAF"/>
    <w:rsid w:val="008F718B"/>
    <w:rsid w:val="008F74B8"/>
    <w:rsid w:val="008F7781"/>
    <w:rsid w:val="009000A5"/>
    <w:rsid w:val="009013E4"/>
    <w:rsid w:val="009016FD"/>
    <w:rsid w:val="00901B43"/>
    <w:rsid w:val="00901BD4"/>
    <w:rsid w:val="00901BEF"/>
    <w:rsid w:val="00901BF1"/>
    <w:rsid w:val="00901E0F"/>
    <w:rsid w:val="00901F84"/>
    <w:rsid w:val="009022B7"/>
    <w:rsid w:val="0090236E"/>
    <w:rsid w:val="00902439"/>
    <w:rsid w:val="009025A8"/>
    <w:rsid w:val="00902A40"/>
    <w:rsid w:val="00902D4A"/>
    <w:rsid w:val="00902DCC"/>
    <w:rsid w:val="00903152"/>
    <w:rsid w:val="009034F6"/>
    <w:rsid w:val="0090360C"/>
    <w:rsid w:val="00903854"/>
    <w:rsid w:val="00903B9B"/>
    <w:rsid w:val="00904167"/>
    <w:rsid w:val="00904241"/>
    <w:rsid w:val="00904A88"/>
    <w:rsid w:val="00904EFE"/>
    <w:rsid w:val="00905402"/>
    <w:rsid w:val="009057F8"/>
    <w:rsid w:val="00905B57"/>
    <w:rsid w:val="00905BDB"/>
    <w:rsid w:val="00905D4C"/>
    <w:rsid w:val="00905DCE"/>
    <w:rsid w:val="0090624F"/>
    <w:rsid w:val="00906475"/>
    <w:rsid w:val="0090692B"/>
    <w:rsid w:val="00906DE9"/>
    <w:rsid w:val="00906E31"/>
    <w:rsid w:val="00906F3E"/>
    <w:rsid w:val="00906FBF"/>
    <w:rsid w:val="00907374"/>
    <w:rsid w:val="00907968"/>
    <w:rsid w:val="00907B1E"/>
    <w:rsid w:val="00907FCE"/>
    <w:rsid w:val="009100C7"/>
    <w:rsid w:val="009100FF"/>
    <w:rsid w:val="009106E4"/>
    <w:rsid w:val="0091098C"/>
    <w:rsid w:val="00910AD5"/>
    <w:rsid w:val="00911060"/>
    <w:rsid w:val="0091120F"/>
    <w:rsid w:val="009112FA"/>
    <w:rsid w:val="00911654"/>
    <w:rsid w:val="00911753"/>
    <w:rsid w:val="0091185D"/>
    <w:rsid w:val="009119BE"/>
    <w:rsid w:val="00911CC5"/>
    <w:rsid w:val="0091276C"/>
    <w:rsid w:val="0091288D"/>
    <w:rsid w:val="009129C4"/>
    <w:rsid w:val="00912EFF"/>
    <w:rsid w:val="00913420"/>
    <w:rsid w:val="00913D2E"/>
    <w:rsid w:val="00913D92"/>
    <w:rsid w:val="00913E2E"/>
    <w:rsid w:val="009142F2"/>
    <w:rsid w:val="00914DB1"/>
    <w:rsid w:val="009150D7"/>
    <w:rsid w:val="00915D66"/>
    <w:rsid w:val="0091668D"/>
    <w:rsid w:val="00916700"/>
    <w:rsid w:val="0091687B"/>
    <w:rsid w:val="00916B9E"/>
    <w:rsid w:val="00916D5B"/>
    <w:rsid w:val="00916E92"/>
    <w:rsid w:val="00916EBE"/>
    <w:rsid w:val="00917012"/>
    <w:rsid w:val="009176FF"/>
    <w:rsid w:val="00917C17"/>
    <w:rsid w:val="00917E02"/>
    <w:rsid w:val="00920B05"/>
    <w:rsid w:val="00920B15"/>
    <w:rsid w:val="00920CE0"/>
    <w:rsid w:val="0092118D"/>
    <w:rsid w:val="009211EF"/>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231"/>
    <w:rsid w:val="009258DE"/>
    <w:rsid w:val="00925923"/>
    <w:rsid w:val="00925E0D"/>
    <w:rsid w:val="00925E6F"/>
    <w:rsid w:val="009260F9"/>
    <w:rsid w:val="0092696E"/>
    <w:rsid w:val="00926B35"/>
    <w:rsid w:val="00926C48"/>
    <w:rsid w:val="00926E5F"/>
    <w:rsid w:val="00927003"/>
    <w:rsid w:val="0092722E"/>
    <w:rsid w:val="009276EF"/>
    <w:rsid w:val="00927900"/>
    <w:rsid w:val="00927BC5"/>
    <w:rsid w:val="00927E33"/>
    <w:rsid w:val="009302B1"/>
    <w:rsid w:val="00930456"/>
    <w:rsid w:val="00930781"/>
    <w:rsid w:val="009309E9"/>
    <w:rsid w:val="00930DD3"/>
    <w:rsid w:val="00931011"/>
    <w:rsid w:val="009312C6"/>
    <w:rsid w:val="009317E9"/>
    <w:rsid w:val="00931B88"/>
    <w:rsid w:val="00931C9F"/>
    <w:rsid w:val="00931D98"/>
    <w:rsid w:val="00932CB8"/>
    <w:rsid w:val="0093313C"/>
    <w:rsid w:val="009338D9"/>
    <w:rsid w:val="00933AB7"/>
    <w:rsid w:val="00933D0D"/>
    <w:rsid w:val="00934182"/>
    <w:rsid w:val="009346ED"/>
    <w:rsid w:val="0093472A"/>
    <w:rsid w:val="009347C0"/>
    <w:rsid w:val="00934880"/>
    <w:rsid w:val="00934A19"/>
    <w:rsid w:val="00934A32"/>
    <w:rsid w:val="00934D51"/>
    <w:rsid w:val="009354EA"/>
    <w:rsid w:val="009355B3"/>
    <w:rsid w:val="00935844"/>
    <w:rsid w:val="0093598D"/>
    <w:rsid w:val="00935F89"/>
    <w:rsid w:val="009363C1"/>
    <w:rsid w:val="00936D0F"/>
    <w:rsid w:val="00936F0F"/>
    <w:rsid w:val="00937668"/>
    <w:rsid w:val="00937739"/>
    <w:rsid w:val="00937896"/>
    <w:rsid w:val="00940414"/>
    <w:rsid w:val="0094060B"/>
    <w:rsid w:val="00940692"/>
    <w:rsid w:val="009406F1"/>
    <w:rsid w:val="00940778"/>
    <w:rsid w:val="00940C06"/>
    <w:rsid w:val="00941608"/>
    <w:rsid w:val="0094175B"/>
    <w:rsid w:val="00941A3D"/>
    <w:rsid w:val="00941E73"/>
    <w:rsid w:val="009421F1"/>
    <w:rsid w:val="009421F6"/>
    <w:rsid w:val="00942246"/>
    <w:rsid w:val="0094253E"/>
    <w:rsid w:val="009425F0"/>
    <w:rsid w:val="00942AD2"/>
    <w:rsid w:val="00942BD3"/>
    <w:rsid w:val="00943010"/>
    <w:rsid w:val="0094324A"/>
    <w:rsid w:val="00943741"/>
    <w:rsid w:val="00943D0F"/>
    <w:rsid w:val="0094413E"/>
    <w:rsid w:val="00944341"/>
    <w:rsid w:val="0094439E"/>
    <w:rsid w:val="00944B9D"/>
    <w:rsid w:val="00944BAD"/>
    <w:rsid w:val="00944E38"/>
    <w:rsid w:val="0094559B"/>
    <w:rsid w:val="009455D3"/>
    <w:rsid w:val="009458C9"/>
    <w:rsid w:val="00945ADB"/>
    <w:rsid w:val="00945DD1"/>
    <w:rsid w:val="00945E0F"/>
    <w:rsid w:val="0094645B"/>
    <w:rsid w:val="00946B5E"/>
    <w:rsid w:val="00946C71"/>
    <w:rsid w:val="00946F06"/>
    <w:rsid w:val="00946F61"/>
    <w:rsid w:val="00946FCB"/>
    <w:rsid w:val="0094706C"/>
    <w:rsid w:val="00947347"/>
    <w:rsid w:val="009476B6"/>
    <w:rsid w:val="00947B3D"/>
    <w:rsid w:val="0095033F"/>
    <w:rsid w:val="00950430"/>
    <w:rsid w:val="00950E5D"/>
    <w:rsid w:val="0095103D"/>
    <w:rsid w:val="00951296"/>
    <w:rsid w:val="009514E4"/>
    <w:rsid w:val="00951A7A"/>
    <w:rsid w:val="00951C7F"/>
    <w:rsid w:val="00951DC3"/>
    <w:rsid w:val="00951EB1"/>
    <w:rsid w:val="0095217F"/>
    <w:rsid w:val="009525A1"/>
    <w:rsid w:val="00952D28"/>
    <w:rsid w:val="0095332D"/>
    <w:rsid w:val="0095391C"/>
    <w:rsid w:val="00953989"/>
    <w:rsid w:val="009540F1"/>
    <w:rsid w:val="00954133"/>
    <w:rsid w:val="0095496D"/>
    <w:rsid w:val="00954A82"/>
    <w:rsid w:val="0095532E"/>
    <w:rsid w:val="00955665"/>
    <w:rsid w:val="00955A04"/>
    <w:rsid w:val="00955DB7"/>
    <w:rsid w:val="00955F95"/>
    <w:rsid w:val="009560BE"/>
    <w:rsid w:val="00956275"/>
    <w:rsid w:val="00956480"/>
    <w:rsid w:val="00956B7F"/>
    <w:rsid w:val="00956CE8"/>
    <w:rsid w:val="00956DE8"/>
    <w:rsid w:val="00956DFC"/>
    <w:rsid w:val="00957326"/>
    <w:rsid w:val="00957369"/>
    <w:rsid w:val="00957438"/>
    <w:rsid w:val="0095794F"/>
    <w:rsid w:val="00957C11"/>
    <w:rsid w:val="00957C4A"/>
    <w:rsid w:val="00957F16"/>
    <w:rsid w:val="0096015A"/>
    <w:rsid w:val="00960533"/>
    <w:rsid w:val="009606D5"/>
    <w:rsid w:val="009607FF"/>
    <w:rsid w:val="00960840"/>
    <w:rsid w:val="00960C4E"/>
    <w:rsid w:val="00960CBF"/>
    <w:rsid w:val="00960D0B"/>
    <w:rsid w:val="009613BD"/>
    <w:rsid w:val="00961491"/>
    <w:rsid w:val="009614F2"/>
    <w:rsid w:val="00961605"/>
    <w:rsid w:val="00961668"/>
    <w:rsid w:val="00961841"/>
    <w:rsid w:val="00961D68"/>
    <w:rsid w:val="00961DB1"/>
    <w:rsid w:val="00961FCB"/>
    <w:rsid w:val="009620A3"/>
    <w:rsid w:val="0096220F"/>
    <w:rsid w:val="009622F2"/>
    <w:rsid w:val="0096288E"/>
    <w:rsid w:val="00962A88"/>
    <w:rsid w:val="00962AA1"/>
    <w:rsid w:val="009630F9"/>
    <w:rsid w:val="00963478"/>
    <w:rsid w:val="00963CED"/>
    <w:rsid w:val="00963F5E"/>
    <w:rsid w:val="009640C7"/>
    <w:rsid w:val="009646D5"/>
    <w:rsid w:val="00964781"/>
    <w:rsid w:val="00965545"/>
    <w:rsid w:val="00965721"/>
    <w:rsid w:val="00965F40"/>
    <w:rsid w:val="009661D8"/>
    <w:rsid w:val="009661FE"/>
    <w:rsid w:val="00966357"/>
    <w:rsid w:val="00966E54"/>
    <w:rsid w:val="00966E67"/>
    <w:rsid w:val="00967486"/>
    <w:rsid w:val="009678D1"/>
    <w:rsid w:val="009702FE"/>
    <w:rsid w:val="00970DCB"/>
    <w:rsid w:val="00970EEE"/>
    <w:rsid w:val="00970F7F"/>
    <w:rsid w:val="00971F8B"/>
    <w:rsid w:val="009720D0"/>
    <w:rsid w:val="00972543"/>
    <w:rsid w:val="00972865"/>
    <w:rsid w:val="00972B7E"/>
    <w:rsid w:val="0097367C"/>
    <w:rsid w:val="009739A0"/>
    <w:rsid w:val="00973BC3"/>
    <w:rsid w:val="00973DD2"/>
    <w:rsid w:val="00973DD7"/>
    <w:rsid w:val="00973DDC"/>
    <w:rsid w:val="00973F32"/>
    <w:rsid w:val="009740EF"/>
    <w:rsid w:val="009742D5"/>
    <w:rsid w:val="00974537"/>
    <w:rsid w:val="009751AC"/>
    <w:rsid w:val="00975AE5"/>
    <w:rsid w:val="00975F7D"/>
    <w:rsid w:val="0097609D"/>
    <w:rsid w:val="00976186"/>
    <w:rsid w:val="00976450"/>
    <w:rsid w:val="009768EC"/>
    <w:rsid w:val="00976CD9"/>
    <w:rsid w:val="00976DD6"/>
    <w:rsid w:val="00977147"/>
    <w:rsid w:val="009773BA"/>
    <w:rsid w:val="0097763E"/>
    <w:rsid w:val="00977E81"/>
    <w:rsid w:val="009804AA"/>
    <w:rsid w:val="00980A10"/>
    <w:rsid w:val="00980BF5"/>
    <w:rsid w:val="00980FC3"/>
    <w:rsid w:val="0098111D"/>
    <w:rsid w:val="009812F6"/>
    <w:rsid w:val="009815B4"/>
    <w:rsid w:val="009815BE"/>
    <w:rsid w:val="00981CA7"/>
    <w:rsid w:val="00981E5F"/>
    <w:rsid w:val="009824C4"/>
    <w:rsid w:val="0098265A"/>
    <w:rsid w:val="00982921"/>
    <w:rsid w:val="00982AC8"/>
    <w:rsid w:val="00982E54"/>
    <w:rsid w:val="0098301B"/>
    <w:rsid w:val="009833D2"/>
    <w:rsid w:val="00983465"/>
    <w:rsid w:val="009839B6"/>
    <w:rsid w:val="00983A45"/>
    <w:rsid w:val="00984503"/>
    <w:rsid w:val="00984B82"/>
    <w:rsid w:val="0098549F"/>
    <w:rsid w:val="00985C2A"/>
    <w:rsid w:val="00985C80"/>
    <w:rsid w:val="00985F04"/>
    <w:rsid w:val="0098649C"/>
    <w:rsid w:val="009867D0"/>
    <w:rsid w:val="00986B4C"/>
    <w:rsid w:val="00986F45"/>
    <w:rsid w:val="0098713B"/>
    <w:rsid w:val="0098744E"/>
    <w:rsid w:val="0098783F"/>
    <w:rsid w:val="0098790B"/>
    <w:rsid w:val="00987B01"/>
    <w:rsid w:val="00987C3D"/>
    <w:rsid w:val="00987DA2"/>
    <w:rsid w:val="00990013"/>
    <w:rsid w:val="009900B3"/>
    <w:rsid w:val="009907D9"/>
    <w:rsid w:val="00990825"/>
    <w:rsid w:val="0099084C"/>
    <w:rsid w:val="009909E8"/>
    <w:rsid w:val="00990C73"/>
    <w:rsid w:val="0099107C"/>
    <w:rsid w:val="0099161B"/>
    <w:rsid w:val="00991E89"/>
    <w:rsid w:val="009923C3"/>
    <w:rsid w:val="00992472"/>
    <w:rsid w:val="009928B6"/>
    <w:rsid w:val="00992DD3"/>
    <w:rsid w:val="0099380A"/>
    <w:rsid w:val="009944C4"/>
    <w:rsid w:val="0099464F"/>
    <w:rsid w:val="0099480D"/>
    <w:rsid w:val="0099493E"/>
    <w:rsid w:val="00994B2A"/>
    <w:rsid w:val="009950D6"/>
    <w:rsid w:val="00995693"/>
    <w:rsid w:val="009959AB"/>
    <w:rsid w:val="00995AB6"/>
    <w:rsid w:val="00995B85"/>
    <w:rsid w:val="00995D0C"/>
    <w:rsid w:val="00995DBE"/>
    <w:rsid w:val="00995EC2"/>
    <w:rsid w:val="009960C7"/>
    <w:rsid w:val="009961C4"/>
    <w:rsid w:val="009963CF"/>
    <w:rsid w:val="00996444"/>
    <w:rsid w:val="00996483"/>
    <w:rsid w:val="009969F9"/>
    <w:rsid w:val="00996D8A"/>
    <w:rsid w:val="00996F98"/>
    <w:rsid w:val="009970E6"/>
    <w:rsid w:val="0099782F"/>
    <w:rsid w:val="009A02FD"/>
    <w:rsid w:val="009A0B6A"/>
    <w:rsid w:val="009A0FD9"/>
    <w:rsid w:val="009A26AA"/>
    <w:rsid w:val="009A29C1"/>
    <w:rsid w:val="009A29D7"/>
    <w:rsid w:val="009A29D9"/>
    <w:rsid w:val="009A29EA"/>
    <w:rsid w:val="009A2A51"/>
    <w:rsid w:val="009A2A88"/>
    <w:rsid w:val="009A2B31"/>
    <w:rsid w:val="009A2CB3"/>
    <w:rsid w:val="009A2D0E"/>
    <w:rsid w:val="009A30CE"/>
    <w:rsid w:val="009A30D1"/>
    <w:rsid w:val="009A3774"/>
    <w:rsid w:val="009A37A6"/>
    <w:rsid w:val="009A3DB8"/>
    <w:rsid w:val="009A43FD"/>
    <w:rsid w:val="009A448F"/>
    <w:rsid w:val="009A4CD4"/>
    <w:rsid w:val="009A4EA0"/>
    <w:rsid w:val="009A50E7"/>
    <w:rsid w:val="009A551A"/>
    <w:rsid w:val="009A56C6"/>
    <w:rsid w:val="009A5C53"/>
    <w:rsid w:val="009A5FE9"/>
    <w:rsid w:val="009A6126"/>
    <w:rsid w:val="009A65C1"/>
    <w:rsid w:val="009A6B54"/>
    <w:rsid w:val="009A6F12"/>
    <w:rsid w:val="009A6FFF"/>
    <w:rsid w:val="009A70A3"/>
    <w:rsid w:val="009A7209"/>
    <w:rsid w:val="009A720D"/>
    <w:rsid w:val="009A7849"/>
    <w:rsid w:val="009B0030"/>
    <w:rsid w:val="009B00C1"/>
    <w:rsid w:val="009B034E"/>
    <w:rsid w:val="009B0DB6"/>
    <w:rsid w:val="009B1403"/>
    <w:rsid w:val="009B1511"/>
    <w:rsid w:val="009B1B70"/>
    <w:rsid w:val="009B1C34"/>
    <w:rsid w:val="009B1D98"/>
    <w:rsid w:val="009B1E51"/>
    <w:rsid w:val="009B2516"/>
    <w:rsid w:val="009B25E4"/>
    <w:rsid w:val="009B2AC6"/>
    <w:rsid w:val="009B2C64"/>
    <w:rsid w:val="009B2D42"/>
    <w:rsid w:val="009B2E42"/>
    <w:rsid w:val="009B310F"/>
    <w:rsid w:val="009B356A"/>
    <w:rsid w:val="009B3A92"/>
    <w:rsid w:val="009B3B61"/>
    <w:rsid w:val="009B3BE9"/>
    <w:rsid w:val="009B3F0D"/>
    <w:rsid w:val="009B42A2"/>
    <w:rsid w:val="009B4892"/>
    <w:rsid w:val="009B59D6"/>
    <w:rsid w:val="009B5A85"/>
    <w:rsid w:val="009B5CE4"/>
    <w:rsid w:val="009B5E49"/>
    <w:rsid w:val="009B5FBB"/>
    <w:rsid w:val="009B6781"/>
    <w:rsid w:val="009B6AD1"/>
    <w:rsid w:val="009B6BD6"/>
    <w:rsid w:val="009B6BF4"/>
    <w:rsid w:val="009B6D03"/>
    <w:rsid w:val="009B7143"/>
    <w:rsid w:val="009B771E"/>
    <w:rsid w:val="009B7B46"/>
    <w:rsid w:val="009B7B56"/>
    <w:rsid w:val="009C03B8"/>
    <w:rsid w:val="009C0892"/>
    <w:rsid w:val="009C0A65"/>
    <w:rsid w:val="009C0EFC"/>
    <w:rsid w:val="009C0FB1"/>
    <w:rsid w:val="009C15C8"/>
    <w:rsid w:val="009C16C7"/>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11"/>
    <w:rsid w:val="009C5B27"/>
    <w:rsid w:val="009C6A83"/>
    <w:rsid w:val="009C6C89"/>
    <w:rsid w:val="009C6D07"/>
    <w:rsid w:val="009C6D83"/>
    <w:rsid w:val="009C762D"/>
    <w:rsid w:val="009C76E9"/>
    <w:rsid w:val="009C77EB"/>
    <w:rsid w:val="009C7AD4"/>
    <w:rsid w:val="009C7CC9"/>
    <w:rsid w:val="009C7EE6"/>
    <w:rsid w:val="009C7F1C"/>
    <w:rsid w:val="009D057F"/>
    <w:rsid w:val="009D0588"/>
    <w:rsid w:val="009D09B6"/>
    <w:rsid w:val="009D0BCC"/>
    <w:rsid w:val="009D0EB8"/>
    <w:rsid w:val="009D15C8"/>
    <w:rsid w:val="009D1B51"/>
    <w:rsid w:val="009D2072"/>
    <w:rsid w:val="009D223D"/>
    <w:rsid w:val="009D27DF"/>
    <w:rsid w:val="009D2928"/>
    <w:rsid w:val="009D296A"/>
    <w:rsid w:val="009D2F0D"/>
    <w:rsid w:val="009D331E"/>
    <w:rsid w:val="009D3786"/>
    <w:rsid w:val="009D3A7F"/>
    <w:rsid w:val="009D3CFD"/>
    <w:rsid w:val="009D3E55"/>
    <w:rsid w:val="009D4249"/>
    <w:rsid w:val="009D42C3"/>
    <w:rsid w:val="009D45C2"/>
    <w:rsid w:val="009D5082"/>
    <w:rsid w:val="009D5149"/>
    <w:rsid w:val="009D578C"/>
    <w:rsid w:val="009D5D40"/>
    <w:rsid w:val="009D6D98"/>
    <w:rsid w:val="009D6DA9"/>
    <w:rsid w:val="009D6E14"/>
    <w:rsid w:val="009D73EE"/>
    <w:rsid w:val="009D759B"/>
    <w:rsid w:val="009D75D0"/>
    <w:rsid w:val="009D7649"/>
    <w:rsid w:val="009D7A2E"/>
    <w:rsid w:val="009E01A0"/>
    <w:rsid w:val="009E0656"/>
    <w:rsid w:val="009E0724"/>
    <w:rsid w:val="009E07BC"/>
    <w:rsid w:val="009E0849"/>
    <w:rsid w:val="009E10A3"/>
    <w:rsid w:val="009E13E0"/>
    <w:rsid w:val="009E167B"/>
    <w:rsid w:val="009E1D05"/>
    <w:rsid w:val="009E1E52"/>
    <w:rsid w:val="009E2410"/>
    <w:rsid w:val="009E27E7"/>
    <w:rsid w:val="009E297B"/>
    <w:rsid w:val="009E2CF1"/>
    <w:rsid w:val="009E3180"/>
    <w:rsid w:val="009E3753"/>
    <w:rsid w:val="009E3A8D"/>
    <w:rsid w:val="009E4627"/>
    <w:rsid w:val="009E4843"/>
    <w:rsid w:val="009E5097"/>
    <w:rsid w:val="009E5389"/>
    <w:rsid w:val="009E5551"/>
    <w:rsid w:val="009E5CBE"/>
    <w:rsid w:val="009E6A7E"/>
    <w:rsid w:val="009E6BAA"/>
    <w:rsid w:val="009E6E9A"/>
    <w:rsid w:val="009E6F53"/>
    <w:rsid w:val="009F0694"/>
    <w:rsid w:val="009F0A7F"/>
    <w:rsid w:val="009F0BB5"/>
    <w:rsid w:val="009F129F"/>
    <w:rsid w:val="009F1436"/>
    <w:rsid w:val="009F1772"/>
    <w:rsid w:val="009F17A8"/>
    <w:rsid w:val="009F1E68"/>
    <w:rsid w:val="009F2312"/>
    <w:rsid w:val="009F2647"/>
    <w:rsid w:val="009F2696"/>
    <w:rsid w:val="009F270A"/>
    <w:rsid w:val="009F272A"/>
    <w:rsid w:val="009F2825"/>
    <w:rsid w:val="009F33AB"/>
    <w:rsid w:val="009F3441"/>
    <w:rsid w:val="009F3478"/>
    <w:rsid w:val="009F389B"/>
    <w:rsid w:val="009F3E12"/>
    <w:rsid w:val="009F4311"/>
    <w:rsid w:val="009F43DF"/>
    <w:rsid w:val="009F4688"/>
    <w:rsid w:val="009F47A5"/>
    <w:rsid w:val="009F4874"/>
    <w:rsid w:val="009F4953"/>
    <w:rsid w:val="009F53D3"/>
    <w:rsid w:val="009F6008"/>
    <w:rsid w:val="009F630D"/>
    <w:rsid w:val="009F65D1"/>
    <w:rsid w:val="009F669B"/>
    <w:rsid w:val="009F6B92"/>
    <w:rsid w:val="009F6CE5"/>
    <w:rsid w:val="009F6CF3"/>
    <w:rsid w:val="009F7057"/>
    <w:rsid w:val="009F74E5"/>
    <w:rsid w:val="009F7589"/>
    <w:rsid w:val="009F764D"/>
    <w:rsid w:val="009F78FC"/>
    <w:rsid w:val="009F7E93"/>
    <w:rsid w:val="00A005FF"/>
    <w:rsid w:val="00A007A4"/>
    <w:rsid w:val="00A00A38"/>
    <w:rsid w:val="00A00B82"/>
    <w:rsid w:val="00A010FA"/>
    <w:rsid w:val="00A01855"/>
    <w:rsid w:val="00A01EF7"/>
    <w:rsid w:val="00A02749"/>
    <w:rsid w:val="00A027B0"/>
    <w:rsid w:val="00A032C9"/>
    <w:rsid w:val="00A033FC"/>
    <w:rsid w:val="00A03A9C"/>
    <w:rsid w:val="00A03C1A"/>
    <w:rsid w:val="00A03C46"/>
    <w:rsid w:val="00A03C8B"/>
    <w:rsid w:val="00A03F68"/>
    <w:rsid w:val="00A0506E"/>
    <w:rsid w:val="00A052A2"/>
    <w:rsid w:val="00A055B1"/>
    <w:rsid w:val="00A0574A"/>
    <w:rsid w:val="00A0591E"/>
    <w:rsid w:val="00A05FF8"/>
    <w:rsid w:val="00A0613E"/>
    <w:rsid w:val="00A068F7"/>
    <w:rsid w:val="00A06C2B"/>
    <w:rsid w:val="00A0768F"/>
    <w:rsid w:val="00A07A0B"/>
    <w:rsid w:val="00A07E98"/>
    <w:rsid w:val="00A103D5"/>
    <w:rsid w:val="00A10B4C"/>
    <w:rsid w:val="00A10CDC"/>
    <w:rsid w:val="00A10D06"/>
    <w:rsid w:val="00A10E82"/>
    <w:rsid w:val="00A11291"/>
    <w:rsid w:val="00A11391"/>
    <w:rsid w:val="00A113C1"/>
    <w:rsid w:val="00A114BD"/>
    <w:rsid w:val="00A119D8"/>
    <w:rsid w:val="00A11BDB"/>
    <w:rsid w:val="00A11D2C"/>
    <w:rsid w:val="00A12090"/>
    <w:rsid w:val="00A1216E"/>
    <w:rsid w:val="00A1231F"/>
    <w:rsid w:val="00A12459"/>
    <w:rsid w:val="00A127CF"/>
    <w:rsid w:val="00A12EF2"/>
    <w:rsid w:val="00A133D2"/>
    <w:rsid w:val="00A138DD"/>
    <w:rsid w:val="00A13AAE"/>
    <w:rsid w:val="00A13CA6"/>
    <w:rsid w:val="00A13CF7"/>
    <w:rsid w:val="00A141FA"/>
    <w:rsid w:val="00A1458B"/>
    <w:rsid w:val="00A147D9"/>
    <w:rsid w:val="00A14D9C"/>
    <w:rsid w:val="00A15121"/>
    <w:rsid w:val="00A161A4"/>
    <w:rsid w:val="00A16632"/>
    <w:rsid w:val="00A16798"/>
    <w:rsid w:val="00A16E63"/>
    <w:rsid w:val="00A1748F"/>
    <w:rsid w:val="00A17614"/>
    <w:rsid w:val="00A1788B"/>
    <w:rsid w:val="00A200FC"/>
    <w:rsid w:val="00A20142"/>
    <w:rsid w:val="00A202F5"/>
    <w:rsid w:val="00A20388"/>
    <w:rsid w:val="00A2084A"/>
    <w:rsid w:val="00A21215"/>
    <w:rsid w:val="00A21365"/>
    <w:rsid w:val="00A214F8"/>
    <w:rsid w:val="00A21ACB"/>
    <w:rsid w:val="00A21F6E"/>
    <w:rsid w:val="00A223DC"/>
    <w:rsid w:val="00A224B5"/>
    <w:rsid w:val="00A225D4"/>
    <w:rsid w:val="00A22B7D"/>
    <w:rsid w:val="00A230AA"/>
    <w:rsid w:val="00A23CDA"/>
    <w:rsid w:val="00A240D8"/>
    <w:rsid w:val="00A2435D"/>
    <w:rsid w:val="00A246FD"/>
    <w:rsid w:val="00A24835"/>
    <w:rsid w:val="00A24A1D"/>
    <w:rsid w:val="00A24AE6"/>
    <w:rsid w:val="00A24B23"/>
    <w:rsid w:val="00A251AC"/>
    <w:rsid w:val="00A254DF"/>
    <w:rsid w:val="00A258C3"/>
    <w:rsid w:val="00A25924"/>
    <w:rsid w:val="00A25C6F"/>
    <w:rsid w:val="00A25F47"/>
    <w:rsid w:val="00A25FA2"/>
    <w:rsid w:val="00A26841"/>
    <w:rsid w:val="00A26B7D"/>
    <w:rsid w:val="00A26BF8"/>
    <w:rsid w:val="00A2738D"/>
    <w:rsid w:val="00A27998"/>
    <w:rsid w:val="00A27E6B"/>
    <w:rsid w:val="00A303B0"/>
    <w:rsid w:val="00A3042D"/>
    <w:rsid w:val="00A30A6C"/>
    <w:rsid w:val="00A316A1"/>
    <w:rsid w:val="00A317DE"/>
    <w:rsid w:val="00A31830"/>
    <w:rsid w:val="00A32D58"/>
    <w:rsid w:val="00A32DD9"/>
    <w:rsid w:val="00A3311D"/>
    <w:rsid w:val="00A335DA"/>
    <w:rsid w:val="00A33649"/>
    <w:rsid w:val="00A336AF"/>
    <w:rsid w:val="00A338CC"/>
    <w:rsid w:val="00A33D33"/>
    <w:rsid w:val="00A344D2"/>
    <w:rsid w:val="00A346CD"/>
    <w:rsid w:val="00A34F34"/>
    <w:rsid w:val="00A352FE"/>
    <w:rsid w:val="00A3556D"/>
    <w:rsid w:val="00A35E7A"/>
    <w:rsid w:val="00A36847"/>
    <w:rsid w:val="00A372BB"/>
    <w:rsid w:val="00A37841"/>
    <w:rsid w:val="00A40661"/>
    <w:rsid w:val="00A4077D"/>
    <w:rsid w:val="00A40A35"/>
    <w:rsid w:val="00A412B2"/>
    <w:rsid w:val="00A4184F"/>
    <w:rsid w:val="00A41CDC"/>
    <w:rsid w:val="00A41E55"/>
    <w:rsid w:val="00A41FC6"/>
    <w:rsid w:val="00A42476"/>
    <w:rsid w:val="00A42608"/>
    <w:rsid w:val="00A427AA"/>
    <w:rsid w:val="00A42867"/>
    <w:rsid w:val="00A42B38"/>
    <w:rsid w:val="00A43029"/>
    <w:rsid w:val="00A437F1"/>
    <w:rsid w:val="00A43910"/>
    <w:rsid w:val="00A43D71"/>
    <w:rsid w:val="00A43EFE"/>
    <w:rsid w:val="00A44023"/>
    <w:rsid w:val="00A44330"/>
    <w:rsid w:val="00A445D8"/>
    <w:rsid w:val="00A44663"/>
    <w:rsid w:val="00A44B22"/>
    <w:rsid w:val="00A44BCD"/>
    <w:rsid w:val="00A452C2"/>
    <w:rsid w:val="00A4544A"/>
    <w:rsid w:val="00A45618"/>
    <w:rsid w:val="00A457B9"/>
    <w:rsid w:val="00A458DB"/>
    <w:rsid w:val="00A4591B"/>
    <w:rsid w:val="00A459B6"/>
    <w:rsid w:val="00A45BFC"/>
    <w:rsid w:val="00A45E63"/>
    <w:rsid w:val="00A46232"/>
    <w:rsid w:val="00A464F7"/>
    <w:rsid w:val="00A46AFB"/>
    <w:rsid w:val="00A473FB"/>
    <w:rsid w:val="00A501CA"/>
    <w:rsid w:val="00A503E1"/>
    <w:rsid w:val="00A505F5"/>
    <w:rsid w:val="00A506C0"/>
    <w:rsid w:val="00A506D3"/>
    <w:rsid w:val="00A50801"/>
    <w:rsid w:val="00A50AFC"/>
    <w:rsid w:val="00A50B0D"/>
    <w:rsid w:val="00A50C29"/>
    <w:rsid w:val="00A50DC9"/>
    <w:rsid w:val="00A51054"/>
    <w:rsid w:val="00A514BF"/>
    <w:rsid w:val="00A5158B"/>
    <w:rsid w:val="00A52360"/>
    <w:rsid w:val="00A527FE"/>
    <w:rsid w:val="00A52828"/>
    <w:rsid w:val="00A52F0E"/>
    <w:rsid w:val="00A53079"/>
    <w:rsid w:val="00A530F2"/>
    <w:rsid w:val="00A5321E"/>
    <w:rsid w:val="00A53D41"/>
    <w:rsid w:val="00A545C1"/>
    <w:rsid w:val="00A54972"/>
    <w:rsid w:val="00A54C10"/>
    <w:rsid w:val="00A54E8F"/>
    <w:rsid w:val="00A54F12"/>
    <w:rsid w:val="00A54FC4"/>
    <w:rsid w:val="00A55729"/>
    <w:rsid w:val="00A562C2"/>
    <w:rsid w:val="00A5664E"/>
    <w:rsid w:val="00A56AFD"/>
    <w:rsid w:val="00A57303"/>
    <w:rsid w:val="00A573CC"/>
    <w:rsid w:val="00A5776C"/>
    <w:rsid w:val="00A57B39"/>
    <w:rsid w:val="00A60391"/>
    <w:rsid w:val="00A603C6"/>
    <w:rsid w:val="00A607C3"/>
    <w:rsid w:val="00A609CC"/>
    <w:rsid w:val="00A60AA9"/>
    <w:rsid w:val="00A60C18"/>
    <w:rsid w:val="00A60E4E"/>
    <w:rsid w:val="00A6109C"/>
    <w:rsid w:val="00A61459"/>
    <w:rsid w:val="00A618B7"/>
    <w:rsid w:val="00A62D35"/>
    <w:rsid w:val="00A63401"/>
    <w:rsid w:val="00A638D5"/>
    <w:rsid w:val="00A63916"/>
    <w:rsid w:val="00A63CA5"/>
    <w:rsid w:val="00A64263"/>
    <w:rsid w:val="00A6430D"/>
    <w:rsid w:val="00A64376"/>
    <w:rsid w:val="00A64641"/>
    <w:rsid w:val="00A64ED0"/>
    <w:rsid w:val="00A64F9C"/>
    <w:rsid w:val="00A65160"/>
    <w:rsid w:val="00A653F9"/>
    <w:rsid w:val="00A65539"/>
    <w:rsid w:val="00A65626"/>
    <w:rsid w:val="00A6577F"/>
    <w:rsid w:val="00A65B34"/>
    <w:rsid w:val="00A65C2E"/>
    <w:rsid w:val="00A65FE3"/>
    <w:rsid w:val="00A66006"/>
    <w:rsid w:val="00A660C8"/>
    <w:rsid w:val="00A6623B"/>
    <w:rsid w:val="00A66691"/>
    <w:rsid w:val="00A668B9"/>
    <w:rsid w:val="00A668BF"/>
    <w:rsid w:val="00A668F1"/>
    <w:rsid w:val="00A66A88"/>
    <w:rsid w:val="00A66BB3"/>
    <w:rsid w:val="00A66C68"/>
    <w:rsid w:val="00A66F7A"/>
    <w:rsid w:val="00A675FF"/>
    <w:rsid w:val="00A678AA"/>
    <w:rsid w:val="00A679DA"/>
    <w:rsid w:val="00A67DD4"/>
    <w:rsid w:val="00A7021E"/>
    <w:rsid w:val="00A70425"/>
    <w:rsid w:val="00A70575"/>
    <w:rsid w:val="00A710E7"/>
    <w:rsid w:val="00A71231"/>
    <w:rsid w:val="00A714A3"/>
    <w:rsid w:val="00A715A1"/>
    <w:rsid w:val="00A71A43"/>
    <w:rsid w:val="00A71F24"/>
    <w:rsid w:val="00A72182"/>
    <w:rsid w:val="00A72270"/>
    <w:rsid w:val="00A72322"/>
    <w:rsid w:val="00A72502"/>
    <w:rsid w:val="00A72581"/>
    <w:rsid w:val="00A725C1"/>
    <w:rsid w:val="00A72A87"/>
    <w:rsid w:val="00A7321F"/>
    <w:rsid w:val="00A732C8"/>
    <w:rsid w:val="00A73412"/>
    <w:rsid w:val="00A73643"/>
    <w:rsid w:val="00A736D1"/>
    <w:rsid w:val="00A7390F"/>
    <w:rsid w:val="00A73AB8"/>
    <w:rsid w:val="00A73B60"/>
    <w:rsid w:val="00A74280"/>
    <w:rsid w:val="00A74C38"/>
    <w:rsid w:val="00A75408"/>
    <w:rsid w:val="00A75679"/>
    <w:rsid w:val="00A7578B"/>
    <w:rsid w:val="00A75B77"/>
    <w:rsid w:val="00A76568"/>
    <w:rsid w:val="00A76668"/>
    <w:rsid w:val="00A76690"/>
    <w:rsid w:val="00A76CEE"/>
    <w:rsid w:val="00A770CD"/>
    <w:rsid w:val="00A77D7D"/>
    <w:rsid w:val="00A801B5"/>
    <w:rsid w:val="00A805E0"/>
    <w:rsid w:val="00A8081F"/>
    <w:rsid w:val="00A808BC"/>
    <w:rsid w:val="00A8090F"/>
    <w:rsid w:val="00A80B6D"/>
    <w:rsid w:val="00A814B6"/>
    <w:rsid w:val="00A817F2"/>
    <w:rsid w:val="00A81A57"/>
    <w:rsid w:val="00A81CD5"/>
    <w:rsid w:val="00A82172"/>
    <w:rsid w:val="00A8221C"/>
    <w:rsid w:val="00A82317"/>
    <w:rsid w:val="00A82491"/>
    <w:rsid w:val="00A82956"/>
    <w:rsid w:val="00A82BF0"/>
    <w:rsid w:val="00A82D47"/>
    <w:rsid w:val="00A831C3"/>
    <w:rsid w:val="00A8358D"/>
    <w:rsid w:val="00A835EB"/>
    <w:rsid w:val="00A83843"/>
    <w:rsid w:val="00A83C99"/>
    <w:rsid w:val="00A83DCE"/>
    <w:rsid w:val="00A83DEE"/>
    <w:rsid w:val="00A84107"/>
    <w:rsid w:val="00A843AE"/>
    <w:rsid w:val="00A84637"/>
    <w:rsid w:val="00A8464B"/>
    <w:rsid w:val="00A84898"/>
    <w:rsid w:val="00A850BA"/>
    <w:rsid w:val="00A85304"/>
    <w:rsid w:val="00A85558"/>
    <w:rsid w:val="00A855DE"/>
    <w:rsid w:val="00A85ACE"/>
    <w:rsid w:val="00A85E53"/>
    <w:rsid w:val="00A86115"/>
    <w:rsid w:val="00A863CB"/>
    <w:rsid w:val="00A86884"/>
    <w:rsid w:val="00A86BD0"/>
    <w:rsid w:val="00A8730A"/>
    <w:rsid w:val="00A87849"/>
    <w:rsid w:val="00A878A8"/>
    <w:rsid w:val="00A87D42"/>
    <w:rsid w:val="00A87D5D"/>
    <w:rsid w:val="00A87D82"/>
    <w:rsid w:val="00A90396"/>
    <w:rsid w:val="00A903CA"/>
    <w:rsid w:val="00A90880"/>
    <w:rsid w:val="00A90BF0"/>
    <w:rsid w:val="00A9108D"/>
    <w:rsid w:val="00A91D8A"/>
    <w:rsid w:val="00A9231F"/>
    <w:rsid w:val="00A924FA"/>
    <w:rsid w:val="00A9252B"/>
    <w:rsid w:val="00A92656"/>
    <w:rsid w:val="00A92721"/>
    <w:rsid w:val="00A933AE"/>
    <w:rsid w:val="00A933B6"/>
    <w:rsid w:val="00A93433"/>
    <w:rsid w:val="00A935E9"/>
    <w:rsid w:val="00A93DCD"/>
    <w:rsid w:val="00A93E58"/>
    <w:rsid w:val="00A94615"/>
    <w:rsid w:val="00A94756"/>
    <w:rsid w:val="00A94950"/>
    <w:rsid w:val="00A94A5E"/>
    <w:rsid w:val="00A94FDA"/>
    <w:rsid w:val="00A952FE"/>
    <w:rsid w:val="00A95730"/>
    <w:rsid w:val="00A9586D"/>
    <w:rsid w:val="00A95AEA"/>
    <w:rsid w:val="00A96162"/>
    <w:rsid w:val="00A96EBF"/>
    <w:rsid w:val="00A96FF4"/>
    <w:rsid w:val="00A97502"/>
    <w:rsid w:val="00A9758C"/>
    <w:rsid w:val="00A97E76"/>
    <w:rsid w:val="00AA0242"/>
    <w:rsid w:val="00AA0258"/>
    <w:rsid w:val="00AA0276"/>
    <w:rsid w:val="00AA0319"/>
    <w:rsid w:val="00AA0D6D"/>
    <w:rsid w:val="00AA1566"/>
    <w:rsid w:val="00AA15DC"/>
    <w:rsid w:val="00AA1B6F"/>
    <w:rsid w:val="00AA1C17"/>
    <w:rsid w:val="00AA1CF0"/>
    <w:rsid w:val="00AA1D3D"/>
    <w:rsid w:val="00AA2135"/>
    <w:rsid w:val="00AA231C"/>
    <w:rsid w:val="00AA26A8"/>
    <w:rsid w:val="00AA2ED5"/>
    <w:rsid w:val="00AA35F3"/>
    <w:rsid w:val="00AA3610"/>
    <w:rsid w:val="00AA36F9"/>
    <w:rsid w:val="00AA3920"/>
    <w:rsid w:val="00AA4206"/>
    <w:rsid w:val="00AA4590"/>
    <w:rsid w:val="00AA46D6"/>
    <w:rsid w:val="00AA4C6A"/>
    <w:rsid w:val="00AA4F0F"/>
    <w:rsid w:val="00AA4F7A"/>
    <w:rsid w:val="00AA52E0"/>
    <w:rsid w:val="00AA5532"/>
    <w:rsid w:val="00AA594C"/>
    <w:rsid w:val="00AA599D"/>
    <w:rsid w:val="00AA59AA"/>
    <w:rsid w:val="00AA5C81"/>
    <w:rsid w:val="00AA5D54"/>
    <w:rsid w:val="00AA6119"/>
    <w:rsid w:val="00AA6580"/>
    <w:rsid w:val="00AA6EC8"/>
    <w:rsid w:val="00AA7329"/>
    <w:rsid w:val="00AA73D4"/>
    <w:rsid w:val="00AA7421"/>
    <w:rsid w:val="00AA759F"/>
    <w:rsid w:val="00AA75DD"/>
    <w:rsid w:val="00AA78C7"/>
    <w:rsid w:val="00AA7AF5"/>
    <w:rsid w:val="00AB0750"/>
    <w:rsid w:val="00AB0D63"/>
    <w:rsid w:val="00AB0EFC"/>
    <w:rsid w:val="00AB1712"/>
    <w:rsid w:val="00AB18D6"/>
    <w:rsid w:val="00AB1D46"/>
    <w:rsid w:val="00AB1DA4"/>
    <w:rsid w:val="00AB1EAB"/>
    <w:rsid w:val="00AB1F44"/>
    <w:rsid w:val="00AB356A"/>
    <w:rsid w:val="00AB356B"/>
    <w:rsid w:val="00AB4343"/>
    <w:rsid w:val="00AB4864"/>
    <w:rsid w:val="00AB4FC1"/>
    <w:rsid w:val="00AB5184"/>
    <w:rsid w:val="00AB51D1"/>
    <w:rsid w:val="00AB51E6"/>
    <w:rsid w:val="00AB5720"/>
    <w:rsid w:val="00AB5845"/>
    <w:rsid w:val="00AB596A"/>
    <w:rsid w:val="00AB5BDD"/>
    <w:rsid w:val="00AB613B"/>
    <w:rsid w:val="00AB639F"/>
    <w:rsid w:val="00AB6600"/>
    <w:rsid w:val="00AB6AE8"/>
    <w:rsid w:val="00AB6BC6"/>
    <w:rsid w:val="00AB6F15"/>
    <w:rsid w:val="00AB7109"/>
    <w:rsid w:val="00AB76CA"/>
    <w:rsid w:val="00AB7892"/>
    <w:rsid w:val="00AB7C80"/>
    <w:rsid w:val="00AB7CEE"/>
    <w:rsid w:val="00AC0658"/>
    <w:rsid w:val="00AC07D4"/>
    <w:rsid w:val="00AC0AB5"/>
    <w:rsid w:val="00AC13A5"/>
    <w:rsid w:val="00AC1561"/>
    <w:rsid w:val="00AC15B9"/>
    <w:rsid w:val="00AC17ED"/>
    <w:rsid w:val="00AC18B5"/>
    <w:rsid w:val="00AC1D2D"/>
    <w:rsid w:val="00AC1F4B"/>
    <w:rsid w:val="00AC22F4"/>
    <w:rsid w:val="00AC23A0"/>
    <w:rsid w:val="00AC23F2"/>
    <w:rsid w:val="00AC24FE"/>
    <w:rsid w:val="00AC2507"/>
    <w:rsid w:val="00AC25F5"/>
    <w:rsid w:val="00AC28A0"/>
    <w:rsid w:val="00AC313E"/>
    <w:rsid w:val="00AC3167"/>
    <w:rsid w:val="00AC3609"/>
    <w:rsid w:val="00AC3AE6"/>
    <w:rsid w:val="00AC4155"/>
    <w:rsid w:val="00AC42F6"/>
    <w:rsid w:val="00AC4328"/>
    <w:rsid w:val="00AC4975"/>
    <w:rsid w:val="00AC4A64"/>
    <w:rsid w:val="00AC4BE6"/>
    <w:rsid w:val="00AC5169"/>
    <w:rsid w:val="00AC55EA"/>
    <w:rsid w:val="00AC5878"/>
    <w:rsid w:val="00AC5A53"/>
    <w:rsid w:val="00AC633B"/>
    <w:rsid w:val="00AC682B"/>
    <w:rsid w:val="00AC6840"/>
    <w:rsid w:val="00AC6AB4"/>
    <w:rsid w:val="00AC6D75"/>
    <w:rsid w:val="00AC700E"/>
    <w:rsid w:val="00AC7062"/>
    <w:rsid w:val="00AC752F"/>
    <w:rsid w:val="00AC76EE"/>
    <w:rsid w:val="00AC7A94"/>
    <w:rsid w:val="00AC7EAC"/>
    <w:rsid w:val="00AD01F7"/>
    <w:rsid w:val="00AD042D"/>
    <w:rsid w:val="00AD05C9"/>
    <w:rsid w:val="00AD0852"/>
    <w:rsid w:val="00AD08A4"/>
    <w:rsid w:val="00AD0ADC"/>
    <w:rsid w:val="00AD0C0F"/>
    <w:rsid w:val="00AD0D7D"/>
    <w:rsid w:val="00AD0E71"/>
    <w:rsid w:val="00AD0EAD"/>
    <w:rsid w:val="00AD11BB"/>
    <w:rsid w:val="00AD1415"/>
    <w:rsid w:val="00AD18A8"/>
    <w:rsid w:val="00AD1F3E"/>
    <w:rsid w:val="00AD1F64"/>
    <w:rsid w:val="00AD1FA4"/>
    <w:rsid w:val="00AD22ED"/>
    <w:rsid w:val="00AD26B0"/>
    <w:rsid w:val="00AD2C2A"/>
    <w:rsid w:val="00AD3270"/>
    <w:rsid w:val="00AD333A"/>
    <w:rsid w:val="00AD3F30"/>
    <w:rsid w:val="00AD4D89"/>
    <w:rsid w:val="00AD56C0"/>
    <w:rsid w:val="00AD5CD7"/>
    <w:rsid w:val="00AD5E18"/>
    <w:rsid w:val="00AD5F04"/>
    <w:rsid w:val="00AD61B6"/>
    <w:rsid w:val="00AD61E0"/>
    <w:rsid w:val="00AD6317"/>
    <w:rsid w:val="00AD6338"/>
    <w:rsid w:val="00AD6779"/>
    <w:rsid w:val="00AD687E"/>
    <w:rsid w:val="00AD68B3"/>
    <w:rsid w:val="00AD69E9"/>
    <w:rsid w:val="00AD6A87"/>
    <w:rsid w:val="00AD6B71"/>
    <w:rsid w:val="00AD6F6B"/>
    <w:rsid w:val="00AD74BA"/>
    <w:rsid w:val="00AD783C"/>
    <w:rsid w:val="00AE032E"/>
    <w:rsid w:val="00AE05B5"/>
    <w:rsid w:val="00AE069B"/>
    <w:rsid w:val="00AE0CA9"/>
    <w:rsid w:val="00AE0DB0"/>
    <w:rsid w:val="00AE1321"/>
    <w:rsid w:val="00AE16F3"/>
    <w:rsid w:val="00AE1E5F"/>
    <w:rsid w:val="00AE2715"/>
    <w:rsid w:val="00AE280F"/>
    <w:rsid w:val="00AE2D98"/>
    <w:rsid w:val="00AE32AE"/>
    <w:rsid w:val="00AE3353"/>
    <w:rsid w:val="00AE35DE"/>
    <w:rsid w:val="00AE3DC9"/>
    <w:rsid w:val="00AE479B"/>
    <w:rsid w:val="00AE4AEE"/>
    <w:rsid w:val="00AE5641"/>
    <w:rsid w:val="00AE5862"/>
    <w:rsid w:val="00AE586B"/>
    <w:rsid w:val="00AE5891"/>
    <w:rsid w:val="00AE5A06"/>
    <w:rsid w:val="00AE5B34"/>
    <w:rsid w:val="00AE62CD"/>
    <w:rsid w:val="00AE65CE"/>
    <w:rsid w:val="00AE682B"/>
    <w:rsid w:val="00AE6935"/>
    <w:rsid w:val="00AE6B61"/>
    <w:rsid w:val="00AE6CE1"/>
    <w:rsid w:val="00AE75D3"/>
    <w:rsid w:val="00AE79A1"/>
    <w:rsid w:val="00AE7FD1"/>
    <w:rsid w:val="00AF01BA"/>
    <w:rsid w:val="00AF065D"/>
    <w:rsid w:val="00AF0E54"/>
    <w:rsid w:val="00AF109C"/>
    <w:rsid w:val="00AF10A6"/>
    <w:rsid w:val="00AF1E58"/>
    <w:rsid w:val="00AF1F6C"/>
    <w:rsid w:val="00AF23C0"/>
    <w:rsid w:val="00AF2631"/>
    <w:rsid w:val="00AF29BB"/>
    <w:rsid w:val="00AF2D1B"/>
    <w:rsid w:val="00AF3168"/>
    <w:rsid w:val="00AF32CF"/>
    <w:rsid w:val="00AF3303"/>
    <w:rsid w:val="00AF3483"/>
    <w:rsid w:val="00AF36F1"/>
    <w:rsid w:val="00AF38D6"/>
    <w:rsid w:val="00AF3DC8"/>
    <w:rsid w:val="00AF4342"/>
    <w:rsid w:val="00AF440B"/>
    <w:rsid w:val="00AF48B6"/>
    <w:rsid w:val="00AF48C9"/>
    <w:rsid w:val="00AF5656"/>
    <w:rsid w:val="00AF5DFA"/>
    <w:rsid w:val="00AF5F3C"/>
    <w:rsid w:val="00AF601D"/>
    <w:rsid w:val="00AF6071"/>
    <w:rsid w:val="00AF61BB"/>
    <w:rsid w:val="00AF61DE"/>
    <w:rsid w:val="00AF6418"/>
    <w:rsid w:val="00AF6649"/>
    <w:rsid w:val="00AF70F1"/>
    <w:rsid w:val="00AF723A"/>
    <w:rsid w:val="00AF73E1"/>
    <w:rsid w:val="00AF79E4"/>
    <w:rsid w:val="00AF7C2B"/>
    <w:rsid w:val="00B00230"/>
    <w:rsid w:val="00B003CB"/>
    <w:rsid w:val="00B003E6"/>
    <w:rsid w:val="00B00B24"/>
    <w:rsid w:val="00B00ED8"/>
    <w:rsid w:val="00B01236"/>
    <w:rsid w:val="00B013E1"/>
    <w:rsid w:val="00B0172B"/>
    <w:rsid w:val="00B017C9"/>
    <w:rsid w:val="00B01CBA"/>
    <w:rsid w:val="00B01F29"/>
    <w:rsid w:val="00B020B6"/>
    <w:rsid w:val="00B0282E"/>
    <w:rsid w:val="00B02D2B"/>
    <w:rsid w:val="00B02DB0"/>
    <w:rsid w:val="00B031AA"/>
    <w:rsid w:val="00B03427"/>
    <w:rsid w:val="00B0345D"/>
    <w:rsid w:val="00B036F3"/>
    <w:rsid w:val="00B0372E"/>
    <w:rsid w:val="00B038E4"/>
    <w:rsid w:val="00B03DB1"/>
    <w:rsid w:val="00B03E07"/>
    <w:rsid w:val="00B0454A"/>
    <w:rsid w:val="00B0489D"/>
    <w:rsid w:val="00B04BF6"/>
    <w:rsid w:val="00B05383"/>
    <w:rsid w:val="00B0549A"/>
    <w:rsid w:val="00B054F0"/>
    <w:rsid w:val="00B057C1"/>
    <w:rsid w:val="00B05829"/>
    <w:rsid w:val="00B0591C"/>
    <w:rsid w:val="00B05D14"/>
    <w:rsid w:val="00B06473"/>
    <w:rsid w:val="00B06742"/>
    <w:rsid w:val="00B07052"/>
    <w:rsid w:val="00B0713C"/>
    <w:rsid w:val="00B07649"/>
    <w:rsid w:val="00B0766F"/>
    <w:rsid w:val="00B100EF"/>
    <w:rsid w:val="00B103D4"/>
    <w:rsid w:val="00B105E7"/>
    <w:rsid w:val="00B108CF"/>
    <w:rsid w:val="00B10B4F"/>
    <w:rsid w:val="00B10C7E"/>
    <w:rsid w:val="00B10E94"/>
    <w:rsid w:val="00B11730"/>
    <w:rsid w:val="00B118BA"/>
    <w:rsid w:val="00B11B43"/>
    <w:rsid w:val="00B11B94"/>
    <w:rsid w:val="00B11BC8"/>
    <w:rsid w:val="00B11C27"/>
    <w:rsid w:val="00B11D63"/>
    <w:rsid w:val="00B11EF2"/>
    <w:rsid w:val="00B120E6"/>
    <w:rsid w:val="00B121FC"/>
    <w:rsid w:val="00B123FE"/>
    <w:rsid w:val="00B130F3"/>
    <w:rsid w:val="00B13149"/>
    <w:rsid w:val="00B1319B"/>
    <w:rsid w:val="00B135D3"/>
    <w:rsid w:val="00B13A02"/>
    <w:rsid w:val="00B141F8"/>
    <w:rsid w:val="00B14645"/>
    <w:rsid w:val="00B14904"/>
    <w:rsid w:val="00B151B4"/>
    <w:rsid w:val="00B15C80"/>
    <w:rsid w:val="00B15D63"/>
    <w:rsid w:val="00B15ECC"/>
    <w:rsid w:val="00B16E97"/>
    <w:rsid w:val="00B16ED6"/>
    <w:rsid w:val="00B171A0"/>
    <w:rsid w:val="00B174C2"/>
    <w:rsid w:val="00B17517"/>
    <w:rsid w:val="00B178F9"/>
    <w:rsid w:val="00B17AC0"/>
    <w:rsid w:val="00B17D8D"/>
    <w:rsid w:val="00B20169"/>
    <w:rsid w:val="00B20652"/>
    <w:rsid w:val="00B20AE6"/>
    <w:rsid w:val="00B20C4D"/>
    <w:rsid w:val="00B21436"/>
    <w:rsid w:val="00B21626"/>
    <w:rsid w:val="00B21B5E"/>
    <w:rsid w:val="00B21B6E"/>
    <w:rsid w:val="00B21E1C"/>
    <w:rsid w:val="00B21F45"/>
    <w:rsid w:val="00B220CD"/>
    <w:rsid w:val="00B22155"/>
    <w:rsid w:val="00B22461"/>
    <w:rsid w:val="00B2250E"/>
    <w:rsid w:val="00B225EC"/>
    <w:rsid w:val="00B22B39"/>
    <w:rsid w:val="00B2334C"/>
    <w:rsid w:val="00B2380F"/>
    <w:rsid w:val="00B23827"/>
    <w:rsid w:val="00B23B28"/>
    <w:rsid w:val="00B23C65"/>
    <w:rsid w:val="00B23CF4"/>
    <w:rsid w:val="00B23EA5"/>
    <w:rsid w:val="00B23F27"/>
    <w:rsid w:val="00B2423D"/>
    <w:rsid w:val="00B24A92"/>
    <w:rsid w:val="00B25374"/>
    <w:rsid w:val="00B25775"/>
    <w:rsid w:val="00B25AE9"/>
    <w:rsid w:val="00B25D1B"/>
    <w:rsid w:val="00B2684F"/>
    <w:rsid w:val="00B274D1"/>
    <w:rsid w:val="00B278B8"/>
    <w:rsid w:val="00B27DC7"/>
    <w:rsid w:val="00B27EF8"/>
    <w:rsid w:val="00B30454"/>
    <w:rsid w:val="00B30821"/>
    <w:rsid w:val="00B308CC"/>
    <w:rsid w:val="00B30AA5"/>
    <w:rsid w:val="00B31035"/>
    <w:rsid w:val="00B3139C"/>
    <w:rsid w:val="00B316F5"/>
    <w:rsid w:val="00B317CC"/>
    <w:rsid w:val="00B31F38"/>
    <w:rsid w:val="00B32A66"/>
    <w:rsid w:val="00B331A7"/>
    <w:rsid w:val="00B33A24"/>
    <w:rsid w:val="00B33EC2"/>
    <w:rsid w:val="00B341EC"/>
    <w:rsid w:val="00B34859"/>
    <w:rsid w:val="00B34A77"/>
    <w:rsid w:val="00B3559B"/>
    <w:rsid w:val="00B35A47"/>
    <w:rsid w:val="00B35E47"/>
    <w:rsid w:val="00B35EBD"/>
    <w:rsid w:val="00B35F0A"/>
    <w:rsid w:val="00B36059"/>
    <w:rsid w:val="00B3611D"/>
    <w:rsid w:val="00B36B77"/>
    <w:rsid w:val="00B36F58"/>
    <w:rsid w:val="00B373EE"/>
    <w:rsid w:val="00B3740C"/>
    <w:rsid w:val="00B37760"/>
    <w:rsid w:val="00B4003A"/>
    <w:rsid w:val="00B4012D"/>
    <w:rsid w:val="00B401E9"/>
    <w:rsid w:val="00B402F5"/>
    <w:rsid w:val="00B40781"/>
    <w:rsid w:val="00B4079D"/>
    <w:rsid w:val="00B416FA"/>
    <w:rsid w:val="00B41776"/>
    <w:rsid w:val="00B417BD"/>
    <w:rsid w:val="00B41BDB"/>
    <w:rsid w:val="00B41E63"/>
    <w:rsid w:val="00B41F4C"/>
    <w:rsid w:val="00B41F59"/>
    <w:rsid w:val="00B420BA"/>
    <w:rsid w:val="00B42395"/>
    <w:rsid w:val="00B42523"/>
    <w:rsid w:val="00B42BA3"/>
    <w:rsid w:val="00B43287"/>
    <w:rsid w:val="00B433F1"/>
    <w:rsid w:val="00B435B1"/>
    <w:rsid w:val="00B43685"/>
    <w:rsid w:val="00B436B9"/>
    <w:rsid w:val="00B43C13"/>
    <w:rsid w:val="00B43E9E"/>
    <w:rsid w:val="00B44157"/>
    <w:rsid w:val="00B44345"/>
    <w:rsid w:val="00B44708"/>
    <w:rsid w:val="00B44D24"/>
    <w:rsid w:val="00B44D74"/>
    <w:rsid w:val="00B44EC0"/>
    <w:rsid w:val="00B44F30"/>
    <w:rsid w:val="00B453C4"/>
    <w:rsid w:val="00B45461"/>
    <w:rsid w:val="00B45714"/>
    <w:rsid w:val="00B46066"/>
    <w:rsid w:val="00B4614B"/>
    <w:rsid w:val="00B467E3"/>
    <w:rsid w:val="00B46E33"/>
    <w:rsid w:val="00B46E9B"/>
    <w:rsid w:val="00B47018"/>
    <w:rsid w:val="00B471D7"/>
    <w:rsid w:val="00B47283"/>
    <w:rsid w:val="00B47442"/>
    <w:rsid w:val="00B475A8"/>
    <w:rsid w:val="00B479C5"/>
    <w:rsid w:val="00B479D9"/>
    <w:rsid w:val="00B501AB"/>
    <w:rsid w:val="00B50569"/>
    <w:rsid w:val="00B50696"/>
    <w:rsid w:val="00B5070E"/>
    <w:rsid w:val="00B51372"/>
    <w:rsid w:val="00B51864"/>
    <w:rsid w:val="00B51920"/>
    <w:rsid w:val="00B51E98"/>
    <w:rsid w:val="00B52D63"/>
    <w:rsid w:val="00B52D73"/>
    <w:rsid w:val="00B5363C"/>
    <w:rsid w:val="00B5380F"/>
    <w:rsid w:val="00B53A6C"/>
    <w:rsid w:val="00B53D96"/>
    <w:rsid w:val="00B53E49"/>
    <w:rsid w:val="00B5448C"/>
    <w:rsid w:val="00B54BF6"/>
    <w:rsid w:val="00B54DB8"/>
    <w:rsid w:val="00B54FDF"/>
    <w:rsid w:val="00B552E4"/>
    <w:rsid w:val="00B5538D"/>
    <w:rsid w:val="00B55523"/>
    <w:rsid w:val="00B55C6B"/>
    <w:rsid w:val="00B568F9"/>
    <w:rsid w:val="00B56A2C"/>
    <w:rsid w:val="00B56C9F"/>
    <w:rsid w:val="00B56FC3"/>
    <w:rsid w:val="00B5716F"/>
    <w:rsid w:val="00B5744C"/>
    <w:rsid w:val="00B5757A"/>
    <w:rsid w:val="00B5774A"/>
    <w:rsid w:val="00B57BBF"/>
    <w:rsid w:val="00B607B9"/>
    <w:rsid w:val="00B6115C"/>
    <w:rsid w:val="00B6122C"/>
    <w:rsid w:val="00B6143B"/>
    <w:rsid w:val="00B61E88"/>
    <w:rsid w:val="00B6205F"/>
    <w:rsid w:val="00B623C1"/>
    <w:rsid w:val="00B62423"/>
    <w:rsid w:val="00B62A29"/>
    <w:rsid w:val="00B62BAF"/>
    <w:rsid w:val="00B62BB2"/>
    <w:rsid w:val="00B62F91"/>
    <w:rsid w:val="00B636C4"/>
    <w:rsid w:val="00B63BD9"/>
    <w:rsid w:val="00B63C09"/>
    <w:rsid w:val="00B6401D"/>
    <w:rsid w:val="00B64481"/>
    <w:rsid w:val="00B65020"/>
    <w:rsid w:val="00B65521"/>
    <w:rsid w:val="00B657CB"/>
    <w:rsid w:val="00B65889"/>
    <w:rsid w:val="00B65A4F"/>
    <w:rsid w:val="00B65DE8"/>
    <w:rsid w:val="00B65FAF"/>
    <w:rsid w:val="00B66371"/>
    <w:rsid w:val="00B66399"/>
    <w:rsid w:val="00B667B9"/>
    <w:rsid w:val="00B66DE5"/>
    <w:rsid w:val="00B678C5"/>
    <w:rsid w:val="00B67D9A"/>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4E99"/>
    <w:rsid w:val="00B74F2C"/>
    <w:rsid w:val="00B751DD"/>
    <w:rsid w:val="00B75978"/>
    <w:rsid w:val="00B75C7F"/>
    <w:rsid w:val="00B75D1C"/>
    <w:rsid w:val="00B75DB9"/>
    <w:rsid w:val="00B75ED1"/>
    <w:rsid w:val="00B761C7"/>
    <w:rsid w:val="00B76368"/>
    <w:rsid w:val="00B76431"/>
    <w:rsid w:val="00B766E1"/>
    <w:rsid w:val="00B768B6"/>
    <w:rsid w:val="00B768E0"/>
    <w:rsid w:val="00B76C72"/>
    <w:rsid w:val="00B76CFB"/>
    <w:rsid w:val="00B76E8F"/>
    <w:rsid w:val="00B77241"/>
    <w:rsid w:val="00B7756C"/>
    <w:rsid w:val="00B77630"/>
    <w:rsid w:val="00B7794E"/>
    <w:rsid w:val="00B77F42"/>
    <w:rsid w:val="00B80316"/>
    <w:rsid w:val="00B806E1"/>
    <w:rsid w:val="00B807AC"/>
    <w:rsid w:val="00B80889"/>
    <w:rsid w:val="00B80D05"/>
    <w:rsid w:val="00B80D8A"/>
    <w:rsid w:val="00B81406"/>
    <w:rsid w:val="00B817D9"/>
    <w:rsid w:val="00B8196F"/>
    <w:rsid w:val="00B8197C"/>
    <w:rsid w:val="00B81C78"/>
    <w:rsid w:val="00B82142"/>
    <w:rsid w:val="00B8228C"/>
    <w:rsid w:val="00B82375"/>
    <w:rsid w:val="00B8251B"/>
    <w:rsid w:val="00B82685"/>
    <w:rsid w:val="00B8280E"/>
    <w:rsid w:val="00B8299E"/>
    <w:rsid w:val="00B82F3F"/>
    <w:rsid w:val="00B83388"/>
    <w:rsid w:val="00B83939"/>
    <w:rsid w:val="00B83998"/>
    <w:rsid w:val="00B83A29"/>
    <w:rsid w:val="00B83A2B"/>
    <w:rsid w:val="00B8439E"/>
    <w:rsid w:val="00B84538"/>
    <w:rsid w:val="00B84B40"/>
    <w:rsid w:val="00B84F3C"/>
    <w:rsid w:val="00B84FB1"/>
    <w:rsid w:val="00B85048"/>
    <w:rsid w:val="00B85958"/>
    <w:rsid w:val="00B85D36"/>
    <w:rsid w:val="00B85F2F"/>
    <w:rsid w:val="00B85FEE"/>
    <w:rsid w:val="00B86333"/>
    <w:rsid w:val="00B86596"/>
    <w:rsid w:val="00B868AB"/>
    <w:rsid w:val="00B868EC"/>
    <w:rsid w:val="00B869EB"/>
    <w:rsid w:val="00B86B4E"/>
    <w:rsid w:val="00B86EE3"/>
    <w:rsid w:val="00B873A7"/>
    <w:rsid w:val="00B878E5"/>
    <w:rsid w:val="00B87B67"/>
    <w:rsid w:val="00B87C76"/>
    <w:rsid w:val="00B87DD8"/>
    <w:rsid w:val="00B90703"/>
    <w:rsid w:val="00B90839"/>
    <w:rsid w:val="00B90F1F"/>
    <w:rsid w:val="00B91462"/>
    <w:rsid w:val="00B91D57"/>
    <w:rsid w:val="00B91F2D"/>
    <w:rsid w:val="00B922EF"/>
    <w:rsid w:val="00B925A3"/>
    <w:rsid w:val="00B927B1"/>
    <w:rsid w:val="00B92899"/>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6FAE"/>
    <w:rsid w:val="00B970E0"/>
    <w:rsid w:val="00B971C6"/>
    <w:rsid w:val="00B97356"/>
    <w:rsid w:val="00B97991"/>
    <w:rsid w:val="00B97A16"/>
    <w:rsid w:val="00B97C30"/>
    <w:rsid w:val="00B97D98"/>
    <w:rsid w:val="00B97FA5"/>
    <w:rsid w:val="00BA012A"/>
    <w:rsid w:val="00BA03B8"/>
    <w:rsid w:val="00BA0623"/>
    <w:rsid w:val="00BA0AE4"/>
    <w:rsid w:val="00BA0B1A"/>
    <w:rsid w:val="00BA0B29"/>
    <w:rsid w:val="00BA0BDC"/>
    <w:rsid w:val="00BA1271"/>
    <w:rsid w:val="00BA1386"/>
    <w:rsid w:val="00BA1D4E"/>
    <w:rsid w:val="00BA2166"/>
    <w:rsid w:val="00BA2977"/>
    <w:rsid w:val="00BA2BC0"/>
    <w:rsid w:val="00BA2E76"/>
    <w:rsid w:val="00BA367A"/>
    <w:rsid w:val="00BA39F7"/>
    <w:rsid w:val="00BA5870"/>
    <w:rsid w:val="00BA5C68"/>
    <w:rsid w:val="00BA6BB9"/>
    <w:rsid w:val="00BA6BF8"/>
    <w:rsid w:val="00BA6C1F"/>
    <w:rsid w:val="00BA7025"/>
    <w:rsid w:val="00BA739E"/>
    <w:rsid w:val="00BA73A4"/>
    <w:rsid w:val="00BA794C"/>
    <w:rsid w:val="00BA7AFC"/>
    <w:rsid w:val="00BB01DD"/>
    <w:rsid w:val="00BB0272"/>
    <w:rsid w:val="00BB0AE8"/>
    <w:rsid w:val="00BB0F0B"/>
    <w:rsid w:val="00BB1528"/>
    <w:rsid w:val="00BB1A17"/>
    <w:rsid w:val="00BB1AF7"/>
    <w:rsid w:val="00BB2472"/>
    <w:rsid w:val="00BB2672"/>
    <w:rsid w:val="00BB28B7"/>
    <w:rsid w:val="00BB2DC5"/>
    <w:rsid w:val="00BB310B"/>
    <w:rsid w:val="00BB37E7"/>
    <w:rsid w:val="00BB3AEF"/>
    <w:rsid w:val="00BB46B7"/>
    <w:rsid w:val="00BB4BB6"/>
    <w:rsid w:val="00BB500B"/>
    <w:rsid w:val="00BB5018"/>
    <w:rsid w:val="00BB5083"/>
    <w:rsid w:val="00BB50BF"/>
    <w:rsid w:val="00BB51EE"/>
    <w:rsid w:val="00BB57BC"/>
    <w:rsid w:val="00BB5A2B"/>
    <w:rsid w:val="00BB6039"/>
    <w:rsid w:val="00BB6A94"/>
    <w:rsid w:val="00BB70B6"/>
    <w:rsid w:val="00BB763F"/>
    <w:rsid w:val="00BB7814"/>
    <w:rsid w:val="00BB7A67"/>
    <w:rsid w:val="00BB7BA1"/>
    <w:rsid w:val="00BC0084"/>
    <w:rsid w:val="00BC00EC"/>
    <w:rsid w:val="00BC0564"/>
    <w:rsid w:val="00BC1126"/>
    <w:rsid w:val="00BC161F"/>
    <w:rsid w:val="00BC1C29"/>
    <w:rsid w:val="00BC2804"/>
    <w:rsid w:val="00BC2976"/>
    <w:rsid w:val="00BC29A0"/>
    <w:rsid w:val="00BC2D14"/>
    <w:rsid w:val="00BC2E14"/>
    <w:rsid w:val="00BC35F8"/>
    <w:rsid w:val="00BC38DC"/>
    <w:rsid w:val="00BC3B4C"/>
    <w:rsid w:val="00BC3E40"/>
    <w:rsid w:val="00BC3E76"/>
    <w:rsid w:val="00BC4363"/>
    <w:rsid w:val="00BC44DD"/>
    <w:rsid w:val="00BC4ADE"/>
    <w:rsid w:val="00BC4B97"/>
    <w:rsid w:val="00BC4D45"/>
    <w:rsid w:val="00BC558C"/>
    <w:rsid w:val="00BC56E5"/>
    <w:rsid w:val="00BC56F2"/>
    <w:rsid w:val="00BC5E7C"/>
    <w:rsid w:val="00BC5F07"/>
    <w:rsid w:val="00BC61CB"/>
    <w:rsid w:val="00BC66ED"/>
    <w:rsid w:val="00BC67C6"/>
    <w:rsid w:val="00BC686B"/>
    <w:rsid w:val="00BC68E3"/>
    <w:rsid w:val="00BC6A22"/>
    <w:rsid w:val="00BC6B2C"/>
    <w:rsid w:val="00BC6BA4"/>
    <w:rsid w:val="00BC6E9F"/>
    <w:rsid w:val="00BC722F"/>
    <w:rsid w:val="00BC72E2"/>
    <w:rsid w:val="00BC7561"/>
    <w:rsid w:val="00BC76BC"/>
    <w:rsid w:val="00BC78DD"/>
    <w:rsid w:val="00BC7D43"/>
    <w:rsid w:val="00BC7E60"/>
    <w:rsid w:val="00BD0075"/>
    <w:rsid w:val="00BD04AA"/>
    <w:rsid w:val="00BD0EB2"/>
    <w:rsid w:val="00BD12C2"/>
    <w:rsid w:val="00BD1A15"/>
    <w:rsid w:val="00BD1EB8"/>
    <w:rsid w:val="00BD28B8"/>
    <w:rsid w:val="00BD290F"/>
    <w:rsid w:val="00BD29B0"/>
    <w:rsid w:val="00BD2A98"/>
    <w:rsid w:val="00BD2B51"/>
    <w:rsid w:val="00BD2E5A"/>
    <w:rsid w:val="00BD2F6D"/>
    <w:rsid w:val="00BD2FA4"/>
    <w:rsid w:val="00BD391E"/>
    <w:rsid w:val="00BD3B9C"/>
    <w:rsid w:val="00BD3BAD"/>
    <w:rsid w:val="00BD3DE1"/>
    <w:rsid w:val="00BD3EBF"/>
    <w:rsid w:val="00BD3F70"/>
    <w:rsid w:val="00BD447E"/>
    <w:rsid w:val="00BD4C2D"/>
    <w:rsid w:val="00BD4C3F"/>
    <w:rsid w:val="00BD4CFA"/>
    <w:rsid w:val="00BD4DDC"/>
    <w:rsid w:val="00BD5009"/>
    <w:rsid w:val="00BD5594"/>
    <w:rsid w:val="00BD58D1"/>
    <w:rsid w:val="00BD5926"/>
    <w:rsid w:val="00BD59AB"/>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27E"/>
    <w:rsid w:val="00BE2A6F"/>
    <w:rsid w:val="00BE2C90"/>
    <w:rsid w:val="00BE2F72"/>
    <w:rsid w:val="00BE324E"/>
    <w:rsid w:val="00BE3402"/>
    <w:rsid w:val="00BE368B"/>
    <w:rsid w:val="00BE393E"/>
    <w:rsid w:val="00BE3958"/>
    <w:rsid w:val="00BE3AF3"/>
    <w:rsid w:val="00BE40BA"/>
    <w:rsid w:val="00BE4129"/>
    <w:rsid w:val="00BE4382"/>
    <w:rsid w:val="00BE4481"/>
    <w:rsid w:val="00BE4DFB"/>
    <w:rsid w:val="00BE4F96"/>
    <w:rsid w:val="00BE513B"/>
    <w:rsid w:val="00BE5192"/>
    <w:rsid w:val="00BE528A"/>
    <w:rsid w:val="00BE5629"/>
    <w:rsid w:val="00BE5A41"/>
    <w:rsid w:val="00BE62B1"/>
    <w:rsid w:val="00BE6380"/>
    <w:rsid w:val="00BE6485"/>
    <w:rsid w:val="00BE68E2"/>
    <w:rsid w:val="00BE71D9"/>
    <w:rsid w:val="00BE73C5"/>
    <w:rsid w:val="00BE74FE"/>
    <w:rsid w:val="00BE7692"/>
    <w:rsid w:val="00BE7A95"/>
    <w:rsid w:val="00BF0306"/>
    <w:rsid w:val="00BF05BA"/>
    <w:rsid w:val="00BF0622"/>
    <w:rsid w:val="00BF119D"/>
    <w:rsid w:val="00BF1CB0"/>
    <w:rsid w:val="00BF1F2B"/>
    <w:rsid w:val="00BF249C"/>
    <w:rsid w:val="00BF28E8"/>
    <w:rsid w:val="00BF37F8"/>
    <w:rsid w:val="00BF3C69"/>
    <w:rsid w:val="00BF3CA3"/>
    <w:rsid w:val="00BF3CC6"/>
    <w:rsid w:val="00BF3D6A"/>
    <w:rsid w:val="00BF3F20"/>
    <w:rsid w:val="00BF42D7"/>
    <w:rsid w:val="00BF448F"/>
    <w:rsid w:val="00BF482C"/>
    <w:rsid w:val="00BF4894"/>
    <w:rsid w:val="00BF49AC"/>
    <w:rsid w:val="00BF4A15"/>
    <w:rsid w:val="00BF53B9"/>
    <w:rsid w:val="00BF56A3"/>
    <w:rsid w:val="00BF5A89"/>
    <w:rsid w:val="00BF5B62"/>
    <w:rsid w:val="00BF5BAC"/>
    <w:rsid w:val="00BF5BEA"/>
    <w:rsid w:val="00BF5C75"/>
    <w:rsid w:val="00BF6353"/>
    <w:rsid w:val="00BF6700"/>
    <w:rsid w:val="00BF6849"/>
    <w:rsid w:val="00BF6877"/>
    <w:rsid w:val="00BF6928"/>
    <w:rsid w:val="00BF6CE0"/>
    <w:rsid w:val="00BF77A8"/>
    <w:rsid w:val="00BF7A43"/>
    <w:rsid w:val="00C001D4"/>
    <w:rsid w:val="00C00708"/>
    <w:rsid w:val="00C0076C"/>
    <w:rsid w:val="00C0092A"/>
    <w:rsid w:val="00C00BE2"/>
    <w:rsid w:val="00C01344"/>
    <w:rsid w:val="00C023CE"/>
    <w:rsid w:val="00C0323C"/>
    <w:rsid w:val="00C03418"/>
    <w:rsid w:val="00C03480"/>
    <w:rsid w:val="00C034CD"/>
    <w:rsid w:val="00C03689"/>
    <w:rsid w:val="00C03954"/>
    <w:rsid w:val="00C03AE7"/>
    <w:rsid w:val="00C03B4F"/>
    <w:rsid w:val="00C03CAD"/>
    <w:rsid w:val="00C0401F"/>
    <w:rsid w:val="00C0429B"/>
    <w:rsid w:val="00C0476C"/>
    <w:rsid w:val="00C04DC6"/>
    <w:rsid w:val="00C04EEA"/>
    <w:rsid w:val="00C04F96"/>
    <w:rsid w:val="00C04FEA"/>
    <w:rsid w:val="00C053B1"/>
    <w:rsid w:val="00C0542E"/>
    <w:rsid w:val="00C05D64"/>
    <w:rsid w:val="00C05EE7"/>
    <w:rsid w:val="00C0669B"/>
    <w:rsid w:val="00C06944"/>
    <w:rsid w:val="00C06AD6"/>
    <w:rsid w:val="00C071F9"/>
    <w:rsid w:val="00C074B9"/>
    <w:rsid w:val="00C074BC"/>
    <w:rsid w:val="00C074C4"/>
    <w:rsid w:val="00C077FF"/>
    <w:rsid w:val="00C07E1E"/>
    <w:rsid w:val="00C07EB4"/>
    <w:rsid w:val="00C07F1A"/>
    <w:rsid w:val="00C100ED"/>
    <w:rsid w:val="00C102DE"/>
    <w:rsid w:val="00C10309"/>
    <w:rsid w:val="00C1071E"/>
    <w:rsid w:val="00C10973"/>
    <w:rsid w:val="00C10C5B"/>
    <w:rsid w:val="00C11669"/>
    <w:rsid w:val="00C11B4F"/>
    <w:rsid w:val="00C1241F"/>
    <w:rsid w:val="00C12A9B"/>
    <w:rsid w:val="00C12DF8"/>
    <w:rsid w:val="00C12F08"/>
    <w:rsid w:val="00C131D5"/>
    <w:rsid w:val="00C138FA"/>
    <w:rsid w:val="00C13E88"/>
    <w:rsid w:val="00C14518"/>
    <w:rsid w:val="00C14722"/>
    <w:rsid w:val="00C149F4"/>
    <w:rsid w:val="00C151CA"/>
    <w:rsid w:val="00C1535E"/>
    <w:rsid w:val="00C156AC"/>
    <w:rsid w:val="00C15A59"/>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5C1"/>
    <w:rsid w:val="00C20935"/>
    <w:rsid w:val="00C21067"/>
    <w:rsid w:val="00C21138"/>
    <w:rsid w:val="00C211B4"/>
    <w:rsid w:val="00C2179B"/>
    <w:rsid w:val="00C2259C"/>
    <w:rsid w:val="00C227D0"/>
    <w:rsid w:val="00C229DE"/>
    <w:rsid w:val="00C22A17"/>
    <w:rsid w:val="00C22B6D"/>
    <w:rsid w:val="00C23614"/>
    <w:rsid w:val="00C23981"/>
    <w:rsid w:val="00C23D28"/>
    <w:rsid w:val="00C24427"/>
    <w:rsid w:val="00C2482F"/>
    <w:rsid w:val="00C24B24"/>
    <w:rsid w:val="00C24FC1"/>
    <w:rsid w:val="00C25559"/>
    <w:rsid w:val="00C25B30"/>
    <w:rsid w:val="00C25BAB"/>
    <w:rsid w:val="00C25F88"/>
    <w:rsid w:val="00C266DB"/>
    <w:rsid w:val="00C266EC"/>
    <w:rsid w:val="00C2678B"/>
    <w:rsid w:val="00C2681A"/>
    <w:rsid w:val="00C268DE"/>
    <w:rsid w:val="00C26A02"/>
    <w:rsid w:val="00C26F27"/>
    <w:rsid w:val="00C27802"/>
    <w:rsid w:val="00C2798F"/>
    <w:rsid w:val="00C279EC"/>
    <w:rsid w:val="00C306D2"/>
    <w:rsid w:val="00C30759"/>
    <w:rsid w:val="00C30910"/>
    <w:rsid w:val="00C30983"/>
    <w:rsid w:val="00C309A1"/>
    <w:rsid w:val="00C30CE1"/>
    <w:rsid w:val="00C31233"/>
    <w:rsid w:val="00C312E7"/>
    <w:rsid w:val="00C3150A"/>
    <w:rsid w:val="00C31AF6"/>
    <w:rsid w:val="00C32134"/>
    <w:rsid w:val="00C321C2"/>
    <w:rsid w:val="00C324F9"/>
    <w:rsid w:val="00C32AC3"/>
    <w:rsid w:val="00C32C40"/>
    <w:rsid w:val="00C3336D"/>
    <w:rsid w:val="00C33806"/>
    <w:rsid w:val="00C33B54"/>
    <w:rsid w:val="00C33FFC"/>
    <w:rsid w:val="00C34050"/>
    <w:rsid w:val="00C341A5"/>
    <w:rsid w:val="00C3421A"/>
    <w:rsid w:val="00C34482"/>
    <w:rsid w:val="00C346F0"/>
    <w:rsid w:val="00C349F7"/>
    <w:rsid w:val="00C34C42"/>
    <w:rsid w:val="00C35225"/>
    <w:rsid w:val="00C354FA"/>
    <w:rsid w:val="00C3596F"/>
    <w:rsid w:val="00C35C41"/>
    <w:rsid w:val="00C35CC9"/>
    <w:rsid w:val="00C367D9"/>
    <w:rsid w:val="00C36B43"/>
    <w:rsid w:val="00C36CCF"/>
    <w:rsid w:val="00C36F24"/>
    <w:rsid w:val="00C36F95"/>
    <w:rsid w:val="00C37379"/>
    <w:rsid w:val="00C37918"/>
    <w:rsid w:val="00C37BEE"/>
    <w:rsid w:val="00C37E1F"/>
    <w:rsid w:val="00C400B6"/>
    <w:rsid w:val="00C4046B"/>
    <w:rsid w:val="00C40707"/>
    <w:rsid w:val="00C408C7"/>
    <w:rsid w:val="00C41431"/>
    <w:rsid w:val="00C415F6"/>
    <w:rsid w:val="00C4190E"/>
    <w:rsid w:val="00C41B30"/>
    <w:rsid w:val="00C41CCF"/>
    <w:rsid w:val="00C41D32"/>
    <w:rsid w:val="00C41E83"/>
    <w:rsid w:val="00C41E9B"/>
    <w:rsid w:val="00C422AB"/>
    <w:rsid w:val="00C423E7"/>
    <w:rsid w:val="00C42AC9"/>
    <w:rsid w:val="00C433F5"/>
    <w:rsid w:val="00C435A5"/>
    <w:rsid w:val="00C43F09"/>
    <w:rsid w:val="00C4414B"/>
    <w:rsid w:val="00C44433"/>
    <w:rsid w:val="00C446EB"/>
    <w:rsid w:val="00C44D9E"/>
    <w:rsid w:val="00C44F9B"/>
    <w:rsid w:val="00C45042"/>
    <w:rsid w:val="00C451DC"/>
    <w:rsid w:val="00C4544F"/>
    <w:rsid w:val="00C45AFF"/>
    <w:rsid w:val="00C45E4D"/>
    <w:rsid w:val="00C45EF7"/>
    <w:rsid w:val="00C4607A"/>
    <w:rsid w:val="00C46B66"/>
    <w:rsid w:val="00C46B8C"/>
    <w:rsid w:val="00C46DC2"/>
    <w:rsid w:val="00C47107"/>
    <w:rsid w:val="00C471E4"/>
    <w:rsid w:val="00C47507"/>
    <w:rsid w:val="00C479AB"/>
    <w:rsid w:val="00C47A73"/>
    <w:rsid w:val="00C47AD2"/>
    <w:rsid w:val="00C47B66"/>
    <w:rsid w:val="00C5059A"/>
    <w:rsid w:val="00C505B1"/>
    <w:rsid w:val="00C507D6"/>
    <w:rsid w:val="00C51234"/>
    <w:rsid w:val="00C51629"/>
    <w:rsid w:val="00C5186E"/>
    <w:rsid w:val="00C518AE"/>
    <w:rsid w:val="00C51A45"/>
    <w:rsid w:val="00C51D18"/>
    <w:rsid w:val="00C52051"/>
    <w:rsid w:val="00C52052"/>
    <w:rsid w:val="00C52492"/>
    <w:rsid w:val="00C525EE"/>
    <w:rsid w:val="00C52854"/>
    <w:rsid w:val="00C52965"/>
    <w:rsid w:val="00C52A87"/>
    <w:rsid w:val="00C52C34"/>
    <w:rsid w:val="00C52F59"/>
    <w:rsid w:val="00C532AF"/>
    <w:rsid w:val="00C53301"/>
    <w:rsid w:val="00C535A8"/>
    <w:rsid w:val="00C5376F"/>
    <w:rsid w:val="00C53888"/>
    <w:rsid w:val="00C53BE5"/>
    <w:rsid w:val="00C540BC"/>
    <w:rsid w:val="00C54717"/>
    <w:rsid w:val="00C5484B"/>
    <w:rsid w:val="00C54BB6"/>
    <w:rsid w:val="00C54BE4"/>
    <w:rsid w:val="00C54D86"/>
    <w:rsid w:val="00C5530F"/>
    <w:rsid w:val="00C55D62"/>
    <w:rsid w:val="00C55FAC"/>
    <w:rsid w:val="00C563B0"/>
    <w:rsid w:val="00C56B80"/>
    <w:rsid w:val="00C57256"/>
    <w:rsid w:val="00C573D6"/>
    <w:rsid w:val="00C57BC6"/>
    <w:rsid w:val="00C60F47"/>
    <w:rsid w:val="00C61124"/>
    <w:rsid w:val="00C61181"/>
    <w:rsid w:val="00C612DD"/>
    <w:rsid w:val="00C62040"/>
    <w:rsid w:val="00C6217C"/>
    <w:rsid w:val="00C621E7"/>
    <w:rsid w:val="00C62358"/>
    <w:rsid w:val="00C62641"/>
    <w:rsid w:val="00C62A24"/>
    <w:rsid w:val="00C62E43"/>
    <w:rsid w:val="00C62E9A"/>
    <w:rsid w:val="00C63690"/>
    <w:rsid w:val="00C643A5"/>
    <w:rsid w:val="00C64529"/>
    <w:rsid w:val="00C6453E"/>
    <w:rsid w:val="00C6503C"/>
    <w:rsid w:val="00C65475"/>
    <w:rsid w:val="00C658AC"/>
    <w:rsid w:val="00C6597D"/>
    <w:rsid w:val="00C65C19"/>
    <w:rsid w:val="00C65C22"/>
    <w:rsid w:val="00C65C8A"/>
    <w:rsid w:val="00C6618B"/>
    <w:rsid w:val="00C66677"/>
    <w:rsid w:val="00C667FF"/>
    <w:rsid w:val="00C66AFF"/>
    <w:rsid w:val="00C671EF"/>
    <w:rsid w:val="00C6726B"/>
    <w:rsid w:val="00C6746E"/>
    <w:rsid w:val="00C676D4"/>
    <w:rsid w:val="00C679AA"/>
    <w:rsid w:val="00C67A16"/>
    <w:rsid w:val="00C67C73"/>
    <w:rsid w:val="00C70032"/>
    <w:rsid w:val="00C7024B"/>
    <w:rsid w:val="00C7051D"/>
    <w:rsid w:val="00C7097E"/>
    <w:rsid w:val="00C7146E"/>
    <w:rsid w:val="00C7157A"/>
    <w:rsid w:val="00C716D1"/>
    <w:rsid w:val="00C71D5B"/>
    <w:rsid w:val="00C724DC"/>
    <w:rsid w:val="00C72B19"/>
    <w:rsid w:val="00C72D72"/>
    <w:rsid w:val="00C72D9B"/>
    <w:rsid w:val="00C7308D"/>
    <w:rsid w:val="00C731B9"/>
    <w:rsid w:val="00C733A6"/>
    <w:rsid w:val="00C73589"/>
    <w:rsid w:val="00C73723"/>
    <w:rsid w:val="00C7386B"/>
    <w:rsid w:val="00C73FEB"/>
    <w:rsid w:val="00C742EC"/>
    <w:rsid w:val="00C74770"/>
    <w:rsid w:val="00C748EA"/>
    <w:rsid w:val="00C74946"/>
    <w:rsid w:val="00C74A48"/>
    <w:rsid w:val="00C74BCC"/>
    <w:rsid w:val="00C74D6E"/>
    <w:rsid w:val="00C75098"/>
    <w:rsid w:val="00C757A0"/>
    <w:rsid w:val="00C757D1"/>
    <w:rsid w:val="00C764B1"/>
    <w:rsid w:val="00C770CB"/>
    <w:rsid w:val="00C770E8"/>
    <w:rsid w:val="00C77377"/>
    <w:rsid w:val="00C77757"/>
    <w:rsid w:val="00C7790B"/>
    <w:rsid w:val="00C77E25"/>
    <w:rsid w:val="00C8029D"/>
    <w:rsid w:val="00C802B2"/>
    <w:rsid w:val="00C80600"/>
    <w:rsid w:val="00C80E46"/>
    <w:rsid w:val="00C81318"/>
    <w:rsid w:val="00C824AA"/>
    <w:rsid w:val="00C826DD"/>
    <w:rsid w:val="00C82995"/>
    <w:rsid w:val="00C83234"/>
    <w:rsid w:val="00C8334E"/>
    <w:rsid w:val="00C833C1"/>
    <w:rsid w:val="00C83478"/>
    <w:rsid w:val="00C8373E"/>
    <w:rsid w:val="00C83EA4"/>
    <w:rsid w:val="00C83F81"/>
    <w:rsid w:val="00C840FD"/>
    <w:rsid w:val="00C84692"/>
    <w:rsid w:val="00C8497E"/>
    <w:rsid w:val="00C84AF4"/>
    <w:rsid w:val="00C85275"/>
    <w:rsid w:val="00C85419"/>
    <w:rsid w:val="00C8592A"/>
    <w:rsid w:val="00C85B57"/>
    <w:rsid w:val="00C85D75"/>
    <w:rsid w:val="00C8614D"/>
    <w:rsid w:val="00C86293"/>
    <w:rsid w:val="00C869F3"/>
    <w:rsid w:val="00C86D74"/>
    <w:rsid w:val="00C86E96"/>
    <w:rsid w:val="00C871FC"/>
    <w:rsid w:val="00C873A1"/>
    <w:rsid w:val="00C87608"/>
    <w:rsid w:val="00C8770A"/>
    <w:rsid w:val="00C879AD"/>
    <w:rsid w:val="00C9049B"/>
    <w:rsid w:val="00C904C6"/>
    <w:rsid w:val="00C908AC"/>
    <w:rsid w:val="00C908E7"/>
    <w:rsid w:val="00C90E00"/>
    <w:rsid w:val="00C91840"/>
    <w:rsid w:val="00C919FE"/>
    <w:rsid w:val="00C91A64"/>
    <w:rsid w:val="00C91B93"/>
    <w:rsid w:val="00C91CD5"/>
    <w:rsid w:val="00C91E9E"/>
    <w:rsid w:val="00C92095"/>
    <w:rsid w:val="00C920CF"/>
    <w:rsid w:val="00C92129"/>
    <w:rsid w:val="00C92131"/>
    <w:rsid w:val="00C92187"/>
    <w:rsid w:val="00C921E8"/>
    <w:rsid w:val="00C9238D"/>
    <w:rsid w:val="00C926A1"/>
    <w:rsid w:val="00C929E4"/>
    <w:rsid w:val="00C92E29"/>
    <w:rsid w:val="00C92E52"/>
    <w:rsid w:val="00C93B46"/>
    <w:rsid w:val="00C93B56"/>
    <w:rsid w:val="00C93DBC"/>
    <w:rsid w:val="00C93ED4"/>
    <w:rsid w:val="00C94504"/>
    <w:rsid w:val="00C94599"/>
    <w:rsid w:val="00C9527F"/>
    <w:rsid w:val="00C95426"/>
    <w:rsid w:val="00C95837"/>
    <w:rsid w:val="00C958FD"/>
    <w:rsid w:val="00C95F87"/>
    <w:rsid w:val="00C96254"/>
    <w:rsid w:val="00C96AEE"/>
    <w:rsid w:val="00C96C63"/>
    <w:rsid w:val="00C96D26"/>
    <w:rsid w:val="00C96D75"/>
    <w:rsid w:val="00C96DA6"/>
    <w:rsid w:val="00C97256"/>
    <w:rsid w:val="00C97377"/>
    <w:rsid w:val="00C974D4"/>
    <w:rsid w:val="00C976F6"/>
    <w:rsid w:val="00C979C7"/>
    <w:rsid w:val="00C97A06"/>
    <w:rsid w:val="00C97ABA"/>
    <w:rsid w:val="00C97DE9"/>
    <w:rsid w:val="00CA00AE"/>
    <w:rsid w:val="00CA01EF"/>
    <w:rsid w:val="00CA05F9"/>
    <w:rsid w:val="00CA0AD3"/>
    <w:rsid w:val="00CA0DD6"/>
    <w:rsid w:val="00CA0F62"/>
    <w:rsid w:val="00CA10C8"/>
    <w:rsid w:val="00CA10CF"/>
    <w:rsid w:val="00CA164D"/>
    <w:rsid w:val="00CA1A27"/>
    <w:rsid w:val="00CA1C41"/>
    <w:rsid w:val="00CA1C6D"/>
    <w:rsid w:val="00CA1F0D"/>
    <w:rsid w:val="00CA1FF9"/>
    <w:rsid w:val="00CA220C"/>
    <w:rsid w:val="00CA29B0"/>
    <w:rsid w:val="00CA2F42"/>
    <w:rsid w:val="00CA351C"/>
    <w:rsid w:val="00CA3BC3"/>
    <w:rsid w:val="00CA3EAA"/>
    <w:rsid w:val="00CA426C"/>
    <w:rsid w:val="00CA457F"/>
    <w:rsid w:val="00CA4877"/>
    <w:rsid w:val="00CA4AAD"/>
    <w:rsid w:val="00CA4ED2"/>
    <w:rsid w:val="00CA53B9"/>
    <w:rsid w:val="00CA53BA"/>
    <w:rsid w:val="00CA57EF"/>
    <w:rsid w:val="00CA5E39"/>
    <w:rsid w:val="00CA5E72"/>
    <w:rsid w:val="00CA6121"/>
    <w:rsid w:val="00CA66A8"/>
    <w:rsid w:val="00CA6873"/>
    <w:rsid w:val="00CA6B4F"/>
    <w:rsid w:val="00CA6D7F"/>
    <w:rsid w:val="00CA70D5"/>
    <w:rsid w:val="00CA7618"/>
    <w:rsid w:val="00CA7901"/>
    <w:rsid w:val="00CA7C44"/>
    <w:rsid w:val="00CA7CDF"/>
    <w:rsid w:val="00CB065C"/>
    <w:rsid w:val="00CB09CF"/>
    <w:rsid w:val="00CB1190"/>
    <w:rsid w:val="00CB11F9"/>
    <w:rsid w:val="00CB183D"/>
    <w:rsid w:val="00CB1A27"/>
    <w:rsid w:val="00CB1A4B"/>
    <w:rsid w:val="00CB1AAC"/>
    <w:rsid w:val="00CB2032"/>
    <w:rsid w:val="00CB2845"/>
    <w:rsid w:val="00CB2C13"/>
    <w:rsid w:val="00CB2DE5"/>
    <w:rsid w:val="00CB2FC0"/>
    <w:rsid w:val="00CB352B"/>
    <w:rsid w:val="00CB388C"/>
    <w:rsid w:val="00CB38AA"/>
    <w:rsid w:val="00CB3A53"/>
    <w:rsid w:val="00CB3A97"/>
    <w:rsid w:val="00CB3E1D"/>
    <w:rsid w:val="00CB416D"/>
    <w:rsid w:val="00CB41E2"/>
    <w:rsid w:val="00CB4534"/>
    <w:rsid w:val="00CB46EE"/>
    <w:rsid w:val="00CB4D79"/>
    <w:rsid w:val="00CB525F"/>
    <w:rsid w:val="00CB5B8E"/>
    <w:rsid w:val="00CB5EA8"/>
    <w:rsid w:val="00CB650A"/>
    <w:rsid w:val="00CB6DFA"/>
    <w:rsid w:val="00CB6E02"/>
    <w:rsid w:val="00CB782B"/>
    <w:rsid w:val="00CB7991"/>
    <w:rsid w:val="00CB7DD5"/>
    <w:rsid w:val="00CC085D"/>
    <w:rsid w:val="00CC117B"/>
    <w:rsid w:val="00CC18F9"/>
    <w:rsid w:val="00CC1A18"/>
    <w:rsid w:val="00CC1D25"/>
    <w:rsid w:val="00CC1D31"/>
    <w:rsid w:val="00CC1E5A"/>
    <w:rsid w:val="00CC24FE"/>
    <w:rsid w:val="00CC25E8"/>
    <w:rsid w:val="00CC291A"/>
    <w:rsid w:val="00CC2DD4"/>
    <w:rsid w:val="00CC2E24"/>
    <w:rsid w:val="00CC2EE7"/>
    <w:rsid w:val="00CC342E"/>
    <w:rsid w:val="00CC43A2"/>
    <w:rsid w:val="00CC4581"/>
    <w:rsid w:val="00CC49FD"/>
    <w:rsid w:val="00CC4B1B"/>
    <w:rsid w:val="00CC4DC8"/>
    <w:rsid w:val="00CC4DE5"/>
    <w:rsid w:val="00CC5068"/>
    <w:rsid w:val="00CC55AC"/>
    <w:rsid w:val="00CC560F"/>
    <w:rsid w:val="00CC56B1"/>
    <w:rsid w:val="00CC58E0"/>
    <w:rsid w:val="00CC5D7B"/>
    <w:rsid w:val="00CC5DEA"/>
    <w:rsid w:val="00CC5E3B"/>
    <w:rsid w:val="00CC6472"/>
    <w:rsid w:val="00CC7123"/>
    <w:rsid w:val="00CC73D3"/>
    <w:rsid w:val="00CD024F"/>
    <w:rsid w:val="00CD0574"/>
    <w:rsid w:val="00CD05AA"/>
    <w:rsid w:val="00CD0758"/>
    <w:rsid w:val="00CD075C"/>
    <w:rsid w:val="00CD07B1"/>
    <w:rsid w:val="00CD0A88"/>
    <w:rsid w:val="00CD0AA0"/>
    <w:rsid w:val="00CD0BF4"/>
    <w:rsid w:val="00CD1223"/>
    <w:rsid w:val="00CD1599"/>
    <w:rsid w:val="00CD1C06"/>
    <w:rsid w:val="00CD1C29"/>
    <w:rsid w:val="00CD21AA"/>
    <w:rsid w:val="00CD2596"/>
    <w:rsid w:val="00CD280D"/>
    <w:rsid w:val="00CD28BB"/>
    <w:rsid w:val="00CD3B73"/>
    <w:rsid w:val="00CD3C01"/>
    <w:rsid w:val="00CD4060"/>
    <w:rsid w:val="00CD41C1"/>
    <w:rsid w:val="00CD427E"/>
    <w:rsid w:val="00CD4697"/>
    <w:rsid w:val="00CD46C8"/>
    <w:rsid w:val="00CD475B"/>
    <w:rsid w:val="00CD4CF6"/>
    <w:rsid w:val="00CD4FDD"/>
    <w:rsid w:val="00CD52C5"/>
    <w:rsid w:val="00CD54BF"/>
    <w:rsid w:val="00CD5BA7"/>
    <w:rsid w:val="00CD612B"/>
    <w:rsid w:val="00CD631D"/>
    <w:rsid w:val="00CD6633"/>
    <w:rsid w:val="00CD6669"/>
    <w:rsid w:val="00CD67E9"/>
    <w:rsid w:val="00CD6A11"/>
    <w:rsid w:val="00CD6E35"/>
    <w:rsid w:val="00CD71F9"/>
    <w:rsid w:val="00CD7343"/>
    <w:rsid w:val="00CD771E"/>
    <w:rsid w:val="00CD7E6A"/>
    <w:rsid w:val="00CE014E"/>
    <w:rsid w:val="00CE015D"/>
    <w:rsid w:val="00CE0335"/>
    <w:rsid w:val="00CE08B4"/>
    <w:rsid w:val="00CE09AF"/>
    <w:rsid w:val="00CE0C31"/>
    <w:rsid w:val="00CE1878"/>
    <w:rsid w:val="00CE1A4A"/>
    <w:rsid w:val="00CE1D35"/>
    <w:rsid w:val="00CE2472"/>
    <w:rsid w:val="00CE2851"/>
    <w:rsid w:val="00CE2DD0"/>
    <w:rsid w:val="00CE3108"/>
    <w:rsid w:val="00CE33A9"/>
    <w:rsid w:val="00CE3542"/>
    <w:rsid w:val="00CE4383"/>
    <w:rsid w:val="00CE498C"/>
    <w:rsid w:val="00CE4A96"/>
    <w:rsid w:val="00CE4AA0"/>
    <w:rsid w:val="00CE5041"/>
    <w:rsid w:val="00CE5223"/>
    <w:rsid w:val="00CE533C"/>
    <w:rsid w:val="00CE554F"/>
    <w:rsid w:val="00CE5581"/>
    <w:rsid w:val="00CE5790"/>
    <w:rsid w:val="00CE58C9"/>
    <w:rsid w:val="00CE5B13"/>
    <w:rsid w:val="00CE5C61"/>
    <w:rsid w:val="00CE5C6E"/>
    <w:rsid w:val="00CE5EB7"/>
    <w:rsid w:val="00CE5EC7"/>
    <w:rsid w:val="00CE6349"/>
    <w:rsid w:val="00CE6626"/>
    <w:rsid w:val="00CE690C"/>
    <w:rsid w:val="00CE6BE1"/>
    <w:rsid w:val="00CE6D47"/>
    <w:rsid w:val="00CE6D4E"/>
    <w:rsid w:val="00CE6E72"/>
    <w:rsid w:val="00CE7232"/>
    <w:rsid w:val="00CE771E"/>
    <w:rsid w:val="00CE7803"/>
    <w:rsid w:val="00CE78A8"/>
    <w:rsid w:val="00CE7FDC"/>
    <w:rsid w:val="00CF0095"/>
    <w:rsid w:val="00CF09C6"/>
    <w:rsid w:val="00CF0C44"/>
    <w:rsid w:val="00CF0D36"/>
    <w:rsid w:val="00CF1044"/>
    <w:rsid w:val="00CF123B"/>
    <w:rsid w:val="00CF14CA"/>
    <w:rsid w:val="00CF19A1"/>
    <w:rsid w:val="00CF1B4A"/>
    <w:rsid w:val="00CF1D61"/>
    <w:rsid w:val="00CF21A3"/>
    <w:rsid w:val="00CF2469"/>
    <w:rsid w:val="00CF267C"/>
    <w:rsid w:val="00CF2759"/>
    <w:rsid w:val="00CF287B"/>
    <w:rsid w:val="00CF2A9E"/>
    <w:rsid w:val="00CF3069"/>
    <w:rsid w:val="00CF339A"/>
    <w:rsid w:val="00CF3648"/>
    <w:rsid w:val="00CF3997"/>
    <w:rsid w:val="00CF3A5D"/>
    <w:rsid w:val="00CF3CE2"/>
    <w:rsid w:val="00CF3EFE"/>
    <w:rsid w:val="00CF3F59"/>
    <w:rsid w:val="00CF4978"/>
    <w:rsid w:val="00CF4DC5"/>
    <w:rsid w:val="00CF4E9A"/>
    <w:rsid w:val="00CF4FB3"/>
    <w:rsid w:val="00CF57B8"/>
    <w:rsid w:val="00CF58ED"/>
    <w:rsid w:val="00CF5B4A"/>
    <w:rsid w:val="00CF5E14"/>
    <w:rsid w:val="00CF5F04"/>
    <w:rsid w:val="00CF5F0D"/>
    <w:rsid w:val="00CF65A3"/>
    <w:rsid w:val="00CF6DFC"/>
    <w:rsid w:val="00CF6EDF"/>
    <w:rsid w:val="00CF6F03"/>
    <w:rsid w:val="00CF7044"/>
    <w:rsid w:val="00CF71BE"/>
    <w:rsid w:val="00CF769B"/>
    <w:rsid w:val="00CF7D7C"/>
    <w:rsid w:val="00D009D7"/>
    <w:rsid w:val="00D00F1A"/>
    <w:rsid w:val="00D012FA"/>
    <w:rsid w:val="00D01369"/>
    <w:rsid w:val="00D01CA6"/>
    <w:rsid w:val="00D01D32"/>
    <w:rsid w:val="00D0212B"/>
    <w:rsid w:val="00D0233C"/>
    <w:rsid w:val="00D02493"/>
    <w:rsid w:val="00D024B0"/>
    <w:rsid w:val="00D025A0"/>
    <w:rsid w:val="00D0284A"/>
    <w:rsid w:val="00D02E0D"/>
    <w:rsid w:val="00D02E85"/>
    <w:rsid w:val="00D030A5"/>
    <w:rsid w:val="00D030CE"/>
    <w:rsid w:val="00D0312D"/>
    <w:rsid w:val="00D033B7"/>
    <w:rsid w:val="00D03AC0"/>
    <w:rsid w:val="00D03AEE"/>
    <w:rsid w:val="00D03C4B"/>
    <w:rsid w:val="00D03E0E"/>
    <w:rsid w:val="00D04014"/>
    <w:rsid w:val="00D040AA"/>
    <w:rsid w:val="00D044C7"/>
    <w:rsid w:val="00D04514"/>
    <w:rsid w:val="00D04A27"/>
    <w:rsid w:val="00D04FF5"/>
    <w:rsid w:val="00D0501D"/>
    <w:rsid w:val="00D052D0"/>
    <w:rsid w:val="00D0564D"/>
    <w:rsid w:val="00D066B4"/>
    <w:rsid w:val="00D06721"/>
    <w:rsid w:val="00D0677C"/>
    <w:rsid w:val="00D06B2A"/>
    <w:rsid w:val="00D06B36"/>
    <w:rsid w:val="00D0710A"/>
    <w:rsid w:val="00D074B7"/>
    <w:rsid w:val="00D074CA"/>
    <w:rsid w:val="00D075E7"/>
    <w:rsid w:val="00D078F6"/>
    <w:rsid w:val="00D07BDE"/>
    <w:rsid w:val="00D07CE3"/>
    <w:rsid w:val="00D07DE3"/>
    <w:rsid w:val="00D1030B"/>
    <w:rsid w:val="00D1037A"/>
    <w:rsid w:val="00D105E5"/>
    <w:rsid w:val="00D1073E"/>
    <w:rsid w:val="00D109E1"/>
    <w:rsid w:val="00D10E4C"/>
    <w:rsid w:val="00D10F97"/>
    <w:rsid w:val="00D1129C"/>
    <w:rsid w:val="00D112FC"/>
    <w:rsid w:val="00D11302"/>
    <w:rsid w:val="00D11388"/>
    <w:rsid w:val="00D113E4"/>
    <w:rsid w:val="00D11413"/>
    <w:rsid w:val="00D117A3"/>
    <w:rsid w:val="00D118FC"/>
    <w:rsid w:val="00D1200E"/>
    <w:rsid w:val="00D1217A"/>
    <w:rsid w:val="00D12391"/>
    <w:rsid w:val="00D128B9"/>
    <w:rsid w:val="00D12A0E"/>
    <w:rsid w:val="00D12A36"/>
    <w:rsid w:val="00D12AF1"/>
    <w:rsid w:val="00D12C0F"/>
    <w:rsid w:val="00D12D2A"/>
    <w:rsid w:val="00D12E78"/>
    <w:rsid w:val="00D13074"/>
    <w:rsid w:val="00D134A8"/>
    <w:rsid w:val="00D13659"/>
    <w:rsid w:val="00D13B3F"/>
    <w:rsid w:val="00D141B1"/>
    <w:rsid w:val="00D14575"/>
    <w:rsid w:val="00D14C8E"/>
    <w:rsid w:val="00D14EAE"/>
    <w:rsid w:val="00D14F4B"/>
    <w:rsid w:val="00D15063"/>
    <w:rsid w:val="00D1510B"/>
    <w:rsid w:val="00D15146"/>
    <w:rsid w:val="00D154E9"/>
    <w:rsid w:val="00D155D9"/>
    <w:rsid w:val="00D1584A"/>
    <w:rsid w:val="00D15E52"/>
    <w:rsid w:val="00D160C2"/>
    <w:rsid w:val="00D162AD"/>
    <w:rsid w:val="00D16912"/>
    <w:rsid w:val="00D16BC9"/>
    <w:rsid w:val="00D16CA5"/>
    <w:rsid w:val="00D16CAC"/>
    <w:rsid w:val="00D16F03"/>
    <w:rsid w:val="00D17390"/>
    <w:rsid w:val="00D176C9"/>
    <w:rsid w:val="00D1797C"/>
    <w:rsid w:val="00D179E3"/>
    <w:rsid w:val="00D17C2D"/>
    <w:rsid w:val="00D17C95"/>
    <w:rsid w:val="00D17D25"/>
    <w:rsid w:val="00D20069"/>
    <w:rsid w:val="00D20230"/>
    <w:rsid w:val="00D20663"/>
    <w:rsid w:val="00D20BF9"/>
    <w:rsid w:val="00D20CA2"/>
    <w:rsid w:val="00D213B9"/>
    <w:rsid w:val="00D216DA"/>
    <w:rsid w:val="00D218D2"/>
    <w:rsid w:val="00D22D2E"/>
    <w:rsid w:val="00D22DE5"/>
    <w:rsid w:val="00D23105"/>
    <w:rsid w:val="00D232B8"/>
    <w:rsid w:val="00D235AD"/>
    <w:rsid w:val="00D23790"/>
    <w:rsid w:val="00D23997"/>
    <w:rsid w:val="00D23A03"/>
    <w:rsid w:val="00D2405D"/>
    <w:rsid w:val="00D242B5"/>
    <w:rsid w:val="00D244A1"/>
    <w:rsid w:val="00D24612"/>
    <w:rsid w:val="00D24C87"/>
    <w:rsid w:val="00D24DC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0FA"/>
    <w:rsid w:val="00D2738A"/>
    <w:rsid w:val="00D27F81"/>
    <w:rsid w:val="00D3012F"/>
    <w:rsid w:val="00D30236"/>
    <w:rsid w:val="00D31446"/>
    <w:rsid w:val="00D31571"/>
    <w:rsid w:val="00D31578"/>
    <w:rsid w:val="00D32592"/>
    <w:rsid w:val="00D32C8D"/>
    <w:rsid w:val="00D32ED1"/>
    <w:rsid w:val="00D334A6"/>
    <w:rsid w:val="00D33665"/>
    <w:rsid w:val="00D339A7"/>
    <w:rsid w:val="00D339D8"/>
    <w:rsid w:val="00D3447D"/>
    <w:rsid w:val="00D34525"/>
    <w:rsid w:val="00D34B31"/>
    <w:rsid w:val="00D34C0E"/>
    <w:rsid w:val="00D34CEA"/>
    <w:rsid w:val="00D34FD8"/>
    <w:rsid w:val="00D356D4"/>
    <w:rsid w:val="00D35919"/>
    <w:rsid w:val="00D35A0E"/>
    <w:rsid w:val="00D35FA9"/>
    <w:rsid w:val="00D37191"/>
    <w:rsid w:val="00D3765C"/>
    <w:rsid w:val="00D379E0"/>
    <w:rsid w:val="00D37D6C"/>
    <w:rsid w:val="00D4030B"/>
    <w:rsid w:val="00D4084A"/>
    <w:rsid w:val="00D40A2A"/>
    <w:rsid w:val="00D40D2F"/>
    <w:rsid w:val="00D40E6D"/>
    <w:rsid w:val="00D4127E"/>
    <w:rsid w:val="00D41400"/>
    <w:rsid w:val="00D41753"/>
    <w:rsid w:val="00D41A50"/>
    <w:rsid w:val="00D41D74"/>
    <w:rsid w:val="00D41E9E"/>
    <w:rsid w:val="00D42397"/>
    <w:rsid w:val="00D4266B"/>
    <w:rsid w:val="00D426BD"/>
    <w:rsid w:val="00D426D8"/>
    <w:rsid w:val="00D4294D"/>
    <w:rsid w:val="00D42DF5"/>
    <w:rsid w:val="00D42E9C"/>
    <w:rsid w:val="00D42FD4"/>
    <w:rsid w:val="00D43197"/>
    <w:rsid w:val="00D4330E"/>
    <w:rsid w:val="00D43A2D"/>
    <w:rsid w:val="00D43CC2"/>
    <w:rsid w:val="00D44452"/>
    <w:rsid w:val="00D44BB2"/>
    <w:rsid w:val="00D44F4C"/>
    <w:rsid w:val="00D45726"/>
    <w:rsid w:val="00D458CE"/>
    <w:rsid w:val="00D460ED"/>
    <w:rsid w:val="00D467B9"/>
    <w:rsid w:val="00D46931"/>
    <w:rsid w:val="00D46F79"/>
    <w:rsid w:val="00D47834"/>
    <w:rsid w:val="00D47994"/>
    <w:rsid w:val="00D504F3"/>
    <w:rsid w:val="00D50852"/>
    <w:rsid w:val="00D50A99"/>
    <w:rsid w:val="00D50AC5"/>
    <w:rsid w:val="00D50C2E"/>
    <w:rsid w:val="00D516B6"/>
    <w:rsid w:val="00D517CC"/>
    <w:rsid w:val="00D51B57"/>
    <w:rsid w:val="00D51E28"/>
    <w:rsid w:val="00D52124"/>
    <w:rsid w:val="00D52B1B"/>
    <w:rsid w:val="00D52BE0"/>
    <w:rsid w:val="00D52D93"/>
    <w:rsid w:val="00D53310"/>
    <w:rsid w:val="00D53761"/>
    <w:rsid w:val="00D53E71"/>
    <w:rsid w:val="00D53F6E"/>
    <w:rsid w:val="00D5404B"/>
    <w:rsid w:val="00D544D8"/>
    <w:rsid w:val="00D5459C"/>
    <w:rsid w:val="00D54919"/>
    <w:rsid w:val="00D549EC"/>
    <w:rsid w:val="00D54A4A"/>
    <w:rsid w:val="00D55228"/>
    <w:rsid w:val="00D559B2"/>
    <w:rsid w:val="00D55A68"/>
    <w:rsid w:val="00D55BA1"/>
    <w:rsid w:val="00D56290"/>
    <w:rsid w:val="00D56474"/>
    <w:rsid w:val="00D56579"/>
    <w:rsid w:val="00D567BB"/>
    <w:rsid w:val="00D569A4"/>
    <w:rsid w:val="00D56CF3"/>
    <w:rsid w:val="00D56D6A"/>
    <w:rsid w:val="00D57149"/>
    <w:rsid w:val="00D57AFD"/>
    <w:rsid w:val="00D6007D"/>
    <w:rsid w:val="00D60451"/>
    <w:rsid w:val="00D60616"/>
    <w:rsid w:val="00D60BD8"/>
    <w:rsid w:val="00D61278"/>
    <w:rsid w:val="00D61391"/>
    <w:rsid w:val="00D613B2"/>
    <w:rsid w:val="00D6147E"/>
    <w:rsid w:val="00D614CC"/>
    <w:rsid w:val="00D61B42"/>
    <w:rsid w:val="00D61BBA"/>
    <w:rsid w:val="00D61CF1"/>
    <w:rsid w:val="00D6203A"/>
    <w:rsid w:val="00D628B7"/>
    <w:rsid w:val="00D6301F"/>
    <w:rsid w:val="00D630E9"/>
    <w:rsid w:val="00D63468"/>
    <w:rsid w:val="00D63497"/>
    <w:rsid w:val="00D6355B"/>
    <w:rsid w:val="00D6358C"/>
    <w:rsid w:val="00D63658"/>
    <w:rsid w:val="00D63806"/>
    <w:rsid w:val="00D63CF1"/>
    <w:rsid w:val="00D63DC5"/>
    <w:rsid w:val="00D647C7"/>
    <w:rsid w:val="00D64E7E"/>
    <w:rsid w:val="00D65022"/>
    <w:rsid w:val="00D652E6"/>
    <w:rsid w:val="00D6530E"/>
    <w:rsid w:val="00D65829"/>
    <w:rsid w:val="00D65FB1"/>
    <w:rsid w:val="00D66081"/>
    <w:rsid w:val="00D669D9"/>
    <w:rsid w:val="00D669E8"/>
    <w:rsid w:val="00D66CBB"/>
    <w:rsid w:val="00D67074"/>
    <w:rsid w:val="00D67384"/>
    <w:rsid w:val="00D673B5"/>
    <w:rsid w:val="00D673FA"/>
    <w:rsid w:val="00D67E90"/>
    <w:rsid w:val="00D70096"/>
    <w:rsid w:val="00D70123"/>
    <w:rsid w:val="00D70294"/>
    <w:rsid w:val="00D70424"/>
    <w:rsid w:val="00D7066A"/>
    <w:rsid w:val="00D713C4"/>
    <w:rsid w:val="00D71411"/>
    <w:rsid w:val="00D71767"/>
    <w:rsid w:val="00D717DE"/>
    <w:rsid w:val="00D71B53"/>
    <w:rsid w:val="00D71C74"/>
    <w:rsid w:val="00D720B0"/>
    <w:rsid w:val="00D722C5"/>
    <w:rsid w:val="00D72388"/>
    <w:rsid w:val="00D724D9"/>
    <w:rsid w:val="00D72C99"/>
    <w:rsid w:val="00D730B4"/>
    <w:rsid w:val="00D73179"/>
    <w:rsid w:val="00D733DD"/>
    <w:rsid w:val="00D734C8"/>
    <w:rsid w:val="00D73564"/>
    <w:rsid w:val="00D73592"/>
    <w:rsid w:val="00D7384D"/>
    <w:rsid w:val="00D73B99"/>
    <w:rsid w:val="00D73D1E"/>
    <w:rsid w:val="00D73E5F"/>
    <w:rsid w:val="00D74027"/>
    <w:rsid w:val="00D7406F"/>
    <w:rsid w:val="00D742A7"/>
    <w:rsid w:val="00D746D0"/>
    <w:rsid w:val="00D748B5"/>
    <w:rsid w:val="00D750A6"/>
    <w:rsid w:val="00D750D7"/>
    <w:rsid w:val="00D752BE"/>
    <w:rsid w:val="00D75575"/>
    <w:rsid w:val="00D7579E"/>
    <w:rsid w:val="00D75A55"/>
    <w:rsid w:val="00D75C3B"/>
    <w:rsid w:val="00D760B7"/>
    <w:rsid w:val="00D763AF"/>
    <w:rsid w:val="00D7650F"/>
    <w:rsid w:val="00D76677"/>
    <w:rsid w:val="00D766B3"/>
    <w:rsid w:val="00D76851"/>
    <w:rsid w:val="00D76B14"/>
    <w:rsid w:val="00D76E41"/>
    <w:rsid w:val="00D77474"/>
    <w:rsid w:val="00D775AF"/>
    <w:rsid w:val="00D775C1"/>
    <w:rsid w:val="00D77DC5"/>
    <w:rsid w:val="00D77E20"/>
    <w:rsid w:val="00D806A2"/>
    <w:rsid w:val="00D8071C"/>
    <w:rsid w:val="00D809B6"/>
    <w:rsid w:val="00D81187"/>
    <w:rsid w:val="00D8139B"/>
    <w:rsid w:val="00D813BD"/>
    <w:rsid w:val="00D813DF"/>
    <w:rsid w:val="00D8163C"/>
    <w:rsid w:val="00D817D3"/>
    <w:rsid w:val="00D81AB3"/>
    <w:rsid w:val="00D82221"/>
    <w:rsid w:val="00D823D9"/>
    <w:rsid w:val="00D8241B"/>
    <w:rsid w:val="00D82C3E"/>
    <w:rsid w:val="00D82E89"/>
    <w:rsid w:val="00D831C4"/>
    <w:rsid w:val="00D8348A"/>
    <w:rsid w:val="00D83CE3"/>
    <w:rsid w:val="00D83F92"/>
    <w:rsid w:val="00D8408F"/>
    <w:rsid w:val="00D84330"/>
    <w:rsid w:val="00D847CF"/>
    <w:rsid w:val="00D84C2A"/>
    <w:rsid w:val="00D84C49"/>
    <w:rsid w:val="00D84EEC"/>
    <w:rsid w:val="00D851BB"/>
    <w:rsid w:val="00D854B4"/>
    <w:rsid w:val="00D85CE9"/>
    <w:rsid w:val="00D85F93"/>
    <w:rsid w:val="00D86064"/>
    <w:rsid w:val="00D86072"/>
    <w:rsid w:val="00D860D3"/>
    <w:rsid w:val="00D86A43"/>
    <w:rsid w:val="00D86CBE"/>
    <w:rsid w:val="00D86DF6"/>
    <w:rsid w:val="00D87733"/>
    <w:rsid w:val="00D877D0"/>
    <w:rsid w:val="00D87B71"/>
    <w:rsid w:val="00D87CFB"/>
    <w:rsid w:val="00D9010A"/>
    <w:rsid w:val="00D9020F"/>
    <w:rsid w:val="00D90425"/>
    <w:rsid w:val="00D90659"/>
    <w:rsid w:val="00D90C76"/>
    <w:rsid w:val="00D91317"/>
    <w:rsid w:val="00D91386"/>
    <w:rsid w:val="00D91500"/>
    <w:rsid w:val="00D91563"/>
    <w:rsid w:val="00D91D33"/>
    <w:rsid w:val="00D91E67"/>
    <w:rsid w:val="00D91E8E"/>
    <w:rsid w:val="00D921F6"/>
    <w:rsid w:val="00D9287C"/>
    <w:rsid w:val="00D92BFB"/>
    <w:rsid w:val="00D92C2B"/>
    <w:rsid w:val="00D92C41"/>
    <w:rsid w:val="00D92DFB"/>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4CFF"/>
    <w:rsid w:val="00D94FE2"/>
    <w:rsid w:val="00D950F7"/>
    <w:rsid w:val="00D953BC"/>
    <w:rsid w:val="00D95595"/>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4DE"/>
    <w:rsid w:val="00DA0712"/>
    <w:rsid w:val="00DA0CF6"/>
    <w:rsid w:val="00DA0E3D"/>
    <w:rsid w:val="00DA12F2"/>
    <w:rsid w:val="00DA1DDB"/>
    <w:rsid w:val="00DA23E3"/>
    <w:rsid w:val="00DA2AEA"/>
    <w:rsid w:val="00DA2CF7"/>
    <w:rsid w:val="00DA30D7"/>
    <w:rsid w:val="00DA3AA7"/>
    <w:rsid w:val="00DA3E72"/>
    <w:rsid w:val="00DA3E9E"/>
    <w:rsid w:val="00DA3F5B"/>
    <w:rsid w:val="00DA43D5"/>
    <w:rsid w:val="00DA4487"/>
    <w:rsid w:val="00DA453A"/>
    <w:rsid w:val="00DA4E2E"/>
    <w:rsid w:val="00DA5338"/>
    <w:rsid w:val="00DA5A3E"/>
    <w:rsid w:val="00DA5B42"/>
    <w:rsid w:val="00DA5C9B"/>
    <w:rsid w:val="00DA5D19"/>
    <w:rsid w:val="00DA5E0F"/>
    <w:rsid w:val="00DA5E99"/>
    <w:rsid w:val="00DA60B3"/>
    <w:rsid w:val="00DA665E"/>
    <w:rsid w:val="00DA6823"/>
    <w:rsid w:val="00DA68B4"/>
    <w:rsid w:val="00DA6BDE"/>
    <w:rsid w:val="00DA6D6B"/>
    <w:rsid w:val="00DA70B4"/>
    <w:rsid w:val="00DA70D2"/>
    <w:rsid w:val="00DA727D"/>
    <w:rsid w:val="00DA73E0"/>
    <w:rsid w:val="00DA7467"/>
    <w:rsid w:val="00DA7496"/>
    <w:rsid w:val="00DA77D8"/>
    <w:rsid w:val="00DA7DA0"/>
    <w:rsid w:val="00DA7F4B"/>
    <w:rsid w:val="00DB0462"/>
    <w:rsid w:val="00DB0622"/>
    <w:rsid w:val="00DB071C"/>
    <w:rsid w:val="00DB0938"/>
    <w:rsid w:val="00DB0AC5"/>
    <w:rsid w:val="00DB11EA"/>
    <w:rsid w:val="00DB169D"/>
    <w:rsid w:val="00DB18FA"/>
    <w:rsid w:val="00DB1F7D"/>
    <w:rsid w:val="00DB2349"/>
    <w:rsid w:val="00DB24B9"/>
    <w:rsid w:val="00DB2569"/>
    <w:rsid w:val="00DB28BE"/>
    <w:rsid w:val="00DB355A"/>
    <w:rsid w:val="00DB3622"/>
    <w:rsid w:val="00DB372D"/>
    <w:rsid w:val="00DB3841"/>
    <w:rsid w:val="00DB3E12"/>
    <w:rsid w:val="00DB41C6"/>
    <w:rsid w:val="00DB4261"/>
    <w:rsid w:val="00DB4502"/>
    <w:rsid w:val="00DB46DD"/>
    <w:rsid w:val="00DB4B16"/>
    <w:rsid w:val="00DB4C71"/>
    <w:rsid w:val="00DB4DB4"/>
    <w:rsid w:val="00DB5027"/>
    <w:rsid w:val="00DB57AB"/>
    <w:rsid w:val="00DB5F0E"/>
    <w:rsid w:val="00DB6121"/>
    <w:rsid w:val="00DB64DA"/>
    <w:rsid w:val="00DB660B"/>
    <w:rsid w:val="00DB6E15"/>
    <w:rsid w:val="00DB6F03"/>
    <w:rsid w:val="00DB6F5D"/>
    <w:rsid w:val="00DB7A42"/>
    <w:rsid w:val="00DB7E4E"/>
    <w:rsid w:val="00DC0076"/>
    <w:rsid w:val="00DC0111"/>
    <w:rsid w:val="00DC0208"/>
    <w:rsid w:val="00DC043F"/>
    <w:rsid w:val="00DC054C"/>
    <w:rsid w:val="00DC08B4"/>
    <w:rsid w:val="00DC0F65"/>
    <w:rsid w:val="00DC1316"/>
    <w:rsid w:val="00DC13BE"/>
    <w:rsid w:val="00DC14C8"/>
    <w:rsid w:val="00DC1775"/>
    <w:rsid w:val="00DC1D7E"/>
    <w:rsid w:val="00DC1E73"/>
    <w:rsid w:val="00DC22AA"/>
    <w:rsid w:val="00DC2377"/>
    <w:rsid w:val="00DC25FF"/>
    <w:rsid w:val="00DC2622"/>
    <w:rsid w:val="00DC27CD"/>
    <w:rsid w:val="00DC34F0"/>
    <w:rsid w:val="00DC3A23"/>
    <w:rsid w:val="00DC3CF0"/>
    <w:rsid w:val="00DC43D1"/>
    <w:rsid w:val="00DC4AD2"/>
    <w:rsid w:val="00DC4EE7"/>
    <w:rsid w:val="00DC50E2"/>
    <w:rsid w:val="00DC57B8"/>
    <w:rsid w:val="00DC5D71"/>
    <w:rsid w:val="00DC62B3"/>
    <w:rsid w:val="00DC62CD"/>
    <w:rsid w:val="00DC6506"/>
    <w:rsid w:val="00DC6E62"/>
    <w:rsid w:val="00DC791A"/>
    <w:rsid w:val="00DC7BC8"/>
    <w:rsid w:val="00DC7EC1"/>
    <w:rsid w:val="00DC7FCF"/>
    <w:rsid w:val="00DD03F5"/>
    <w:rsid w:val="00DD0D23"/>
    <w:rsid w:val="00DD0DB5"/>
    <w:rsid w:val="00DD137F"/>
    <w:rsid w:val="00DD1773"/>
    <w:rsid w:val="00DD1867"/>
    <w:rsid w:val="00DD1AEB"/>
    <w:rsid w:val="00DD1CA7"/>
    <w:rsid w:val="00DD1D63"/>
    <w:rsid w:val="00DD1E07"/>
    <w:rsid w:val="00DD1E3F"/>
    <w:rsid w:val="00DD1F37"/>
    <w:rsid w:val="00DD249C"/>
    <w:rsid w:val="00DD2527"/>
    <w:rsid w:val="00DD25F9"/>
    <w:rsid w:val="00DD2A03"/>
    <w:rsid w:val="00DD2CD4"/>
    <w:rsid w:val="00DD33EC"/>
    <w:rsid w:val="00DD34AD"/>
    <w:rsid w:val="00DD3788"/>
    <w:rsid w:val="00DD3D9C"/>
    <w:rsid w:val="00DD3F71"/>
    <w:rsid w:val="00DD44D2"/>
    <w:rsid w:val="00DD46FC"/>
    <w:rsid w:val="00DD4E57"/>
    <w:rsid w:val="00DD50DF"/>
    <w:rsid w:val="00DD53A2"/>
    <w:rsid w:val="00DD5FCA"/>
    <w:rsid w:val="00DD6106"/>
    <w:rsid w:val="00DD681D"/>
    <w:rsid w:val="00DD6B8F"/>
    <w:rsid w:val="00DD6BD2"/>
    <w:rsid w:val="00DD6FD4"/>
    <w:rsid w:val="00DD742F"/>
    <w:rsid w:val="00DD788E"/>
    <w:rsid w:val="00DD78AA"/>
    <w:rsid w:val="00DD78B0"/>
    <w:rsid w:val="00DE054F"/>
    <w:rsid w:val="00DE0D47"/>
    <w:rsid w:val="00DE1542"/>
    <w:rsid w:val="00DE18AF"/>
    <w:rsid w:val="00DE1EFD"/>
    <w:rsid w:val="00DE25F8"/>
    <w:rsid w:val="00DE2EB4"/>
    <w:rsid w:val="00DE302B"/>
    <w:rsid w:val="00DE312C"/>
    <w:rsid w:val="00DE34CC"/>
    <w:rsid w:val="00DE39CE"/>
    <w:rsid w:val="00DE3A3A"/>
    <w:rsid w:val="00DE3EE6"/>
    <w:rsid w:val="00DE4062"/>
    <w:rsid w:val="00DE4327"/>
    <w:rsid w:val="00DE449F"/>
    <w:rsid w:val="00DE4516"/>
    <w:rsid w:val="00DE4DD1"/>
    <w:rsid w:val="00DE4F3C"/>
    <w:rsid w:val="00DE4F3E"/>
    <w:rsid w:val="00DE5092"/>
    <w:rsid w:val="00DE5A55"/>
    <w:rsid w:val="00DE6011"/>
    <w:rsid w:val="00DE65FF"/>
    <w:rsid w:val="00DE68DF"/>
    <w:rsid w:val="00DE6A11"/>
    <w:rsid w:val="00DE6DA5"/>
    <w:rsid w:val="00DE6FB1"/>
    <w:rsid w:val="00DE735E"/>
    <w:rsid w:val="00DE756F"/>
    <w:rsid w:val="00DE766E"/>
    <w:rsid w:val="00DE7761"/>
    <w:rsid w:val="00DE7AB7"/>
    <w:rsid w:val="00DF01EF"/>
    <w:rsid w:val="00DF04F1"/>
    <w:rsid w:val="00DF0820"/>
    <w:rsid w:val="00DF09F6"/>
    <w:rsid w:val="00DF0F0D"/>
    <w:rsid w:val="00DF1092"/>
    <w:rsid w:val="00DF1120"/>
    <w:rsid w:val="00DF1277"/>
    <w:rsid w:val="00DF13C1"/>
    <w:rsid w:val="00DF17C4"/>
    <w:rsid w:val="00DF1A51"/>
    <w:rsid w:val="00DF2051"/>
    <w:rsid w:val="00DF2077"/>
    <w:rsid w:val="00DF29DD"/>
    <w:rsid w:val="00DF29F2"/>
    <w:rsid w:val="00DF2D2A"/>
    <w:rsid w:val="00DF305C"/>
    <w:rsid w:val="00DF33C4"/>
    <w:rsid w:val="00DF34FB"/>
    <w:rsid w:val="00DF3704"/>
    <w:rsid w:val="00DF3723"/>
    <w:rsid w:val="00DF38CA"/>
    <w:rsid w:val="00DF3A38"/>
    <w:rsid w:val="00DF3D6C"/>
    <w:rsid w:val="00DF4220"/>
    <w:rsid w:val="00DF42D3"/>
    <w:rsid w:val="00DF44B2"/>
    <w:rsid w:val="00DF461C"/>
    <w:rsid w:val="00DF469F"/>
    <w:rsid w:val="00DF4823"/>
    <w:rsid w:val="00DF4ACE"/>
    <w:rsid w:val="00DF4BA2"/>
    <w:rsid w:val="00DF4FA8"/>
    <w:rsid w:val="00DF5074"/>
    <w:rsid w:val="00DF514A"/>
    <w:rsid w:val="00DF566B"/>
    <w:rsid w:val="00DF621B"/>
    <w:rsid w:val="00DF6635"/>
    <w:rsid w:val="00DF7029"/>
    <w:rsid w:val="00DF76A1"/>
    <w:rsid w:val="00DF79BF"/>
    <w:rsid w:val="00DF7E51"/>
    <w:rsid w:val="00E0000F"/>
    <w:rsid w:val="00E00050"/>
    <w:rsid w:val="00E00438"/>
    <w:rsid w:val="00E00CBE"/>
    <w:rsid w:val="00E00CE5"/>
    <w:rsid w:val="00E00D5D"/>
    <w:rsid w:val="00E00FFC"/>
    <w:rsid w:val="00E0107B"/>
    <w:rsid w:val="00E0116D"/>
    <w:rsid w:val="00E0136B"/>
    <w:rsid w:val="00E0185E"/>
    <w:rsid w:val="00E01E21"/>
    <w:rsid w:val="00E020D9"/>
    <w:rsid w:val="00E028F6"/>
    <w:rsid w:val="00E028F7"/>
    <w:rsid w:val="00E02EEF"/>
    <w:rsid w:val="00E03016"/>
    <w:rsid w:val="00E0303F"/>
    <w:rsid w:val="00E033EF"/>
    <w:rsid w:val="00E03767"/>
    <w:rsid w:val="00E0410D"/>
    <w:rsid w:val="00E0421F"/>
    <w:rsid w:val="00E0439D"/>
    <w:rsid w:val="00E046FA"/>
    <w:rsid w:val="00E049BE"/>
    <w:rsid w:val="00E057E2"/>
    <w:rsid w:val="00E05AE9"/>
    <w:rsid w:val="00E05D6B"/>
    <w:rsid w:val="00E061AC"/>
    <w:rsid w:val="00E06356"/>
    <w:rsid w:val="00E06399"/>
    <w:rsid w:val="00E068BE"/>
    <w:rsid w:val="00E06F94"/>
    <w:rsid w:val="00E07083"/>
    <w:rsid w:val="00E07214"/>
    <w:rsid w:val="00E07A07"/>
    <w:rsid w:val="00E07CEC"/>
    <w:rsid w:val="00E07F09"/>
    <w:rsid w:val="00E07F16"/>
    <w:rsid w:val="00E103B5"/>
    <w:rsid w:val="00E10DAA"/>
    <w:rsid w:val="00E11719"/>
    <w:rsid w:val="00E11CB7"/>
    <w:rsid w:val="00E12716"/>
    <w:rsid w:val="00E1287A"/>
    <w:rsid w:val="00E1291D"/>
    <w:rsid w:val="00E133A0"/>
    <w:rsid w:val="00E134C7"/>
    <w:rsid w:val="00E13DAD"/>
    <w:rsid w:val="00E13DC9"/>
    <w:rsid w:val="00E13DEE"/>
    <w:rsid w:val="00E13EE7"/>
    <w:rsid w:val="00E143C6"/>
    <w:rsid w:val="00E14409"/>
    <w:rsid w:val="00E14562"/>
    <w:rsid w:val="00E14800"/>
    <w:rsid w:val="00E14AD7"/>
    <w:rsid w:val="00E14DF0"/>
    <w:rsid w:val="00E151A3"/>
    <w:rsid w:val="00E151D1"/>
    <w:rsid w:val="00E152EE"/>
    <w:rsid w:val="00E15906"/>
    <w:rsid w:val="00E15C86"/>
    <w:rsid w:val="00E15D83"/>
    <w:rsid w:val="00E1628A"/>
    <w:rsid w:val="00E1651F"/>
    <w:rsid w:val="00E1659C"/>
    <w:rsid w:val="00E16982"/>
    <w:rsid w:val="00E16F22"/>
    <w:rsid w:val="00E16FFE"/>
    <w:rsid w:val="00E1737A"/>
    <w:rsid w:val="00E175D0"/>
    <w:rsid w:val="00E17DDA"/>
    <w:rsid w:val="00E211B1"/>
    <w:rsid w:val="00E21622"/>
    <w:rsid w:val="00E21772"/>
    <w:rsid w:val="00E21A2D"/>
    <w:rsid w:val="00E21F40"/>
    <w:rsid w:val="00E22661"/>
    <w:rsid w:val="00E2273E"/>
    <w:rsid w:val="00E22883"/>
    <w:rsid w:val="00E23463"/>
    <w:rsid w:val="00E241AB"/>
    <w:rsid w:val="00E24584"/>
    <w:rsid w:val="00E247D8"/>
    <w:rsid w:val="00E24864"/>
    <w:rsid w:val="00E24F2D"/>
    <w:rsid w:val="00E250DD"/>
    <w:rsid w:val="00E258E2"/>
    <w:rsid w:val="00E2591C"/>
    <w:rsid w:val="00E25B66"/>
    <w:rsid w:val="00E2634B"/>
    <w:rsid w:val="00E2635C"/>
    <w:rsid w:val="00E26827"/>
    <w:rsid w:val="00E26C2F"/>
    <w:rsid w:val="00E26C45"/>
    <w:rsid w:val="00E26C76"/>
    <w:rsid w:val="00E26D21"/>
    <w:rsid w:val="00E26E0C"/>
    <w:rsid w:val="00E270A3"/>
    <w:rsid w:val="00E278BC"/>
    <w:rsid w:val="00E27925"/>
    <w:rsid w:val="00E27A24"/>
    <w:rsid w:val="00E27CB9"/>
    <w:rsid w:val="00E30479"/>
    <w:rsid w:val="00E30BE7"/>
    <w:rsid w:val="00E30CFD"/>
    <w:rsid w:val="00E30F68"/>
    <w:rsid w:val="00E315FF"/>
    <w:rsid w:val="00E31636"/>
    <w:rsid w:val="00E31CA2"/>
    <w:rsid w:val="00E31CD9"/>
    <w:rsid w:val="00E31F25"/>
    <w:rsid w:val="00E32392"/>
    <w:rsid w:val="00E32433"/>
    <w:rsid w:val="00E324E4"/>
    <w:rsid w:val="00E3278C"/>
    <w:rsid w:val="00E332B4"/>
    <w:rsid w:val="00E33D73"/>
    <w:rsid w:val="00E3448E"/>
    <w:rsid w:val="00E34618"/>
    <w:rsid w:val="00E34A5E"/>
    <w:rsid w:val="00E3589C"/>
    <w:rsid w:val="00E3674A"/>
    <w:rsid w:val="00E36C24"/>
    <w:rsid w:val="00E36E21"/>
    <w:rsid w:val="00E36F49"/>
    <w:rsid w:val="00E3791F"/>
    <w:rsid w:val="00E37989"/>
    <w:rsid w:val="00E37AAE"/>
    <w:rsid w:val="00E37AC6"/>
    <w:rsid w:val="00E40322"/>
    <w:rsid w:val="00E4064F"/>
    <w:rsid w:val="00E40AC9"/>
    <w:rsid w:val="00E40E52"/>
    <w:rsid w:val="00E41277"/>
    <w:rsid w:val="00E412BB"/>
    <w:rsid w:val="00E415D8"/>
    <w:rsid w:val="00E41A7E"/>
    <w:rsid w:val="00E41D87"/>
    <w:rsid w:val="00E41ED3"/>
    <w:rsid w:val="00E426B4"/>
    <w:rsid w:val="00E426CC"/>
    <w:rsid w:val="00E432BD"/>
    <w:rsid w:val="00E4340C"/>
    <w:rsid w:val="00E43588"/>
    <w:rsid w:val="00E4497E"/>
    <w:rsid w:val="00E44DC2"/>
    <w:rsid w:val="00E44E9C"/>
    <w:rsid w:val="00E4524D"/>
    <w:rsid w:val="00E452E9"/>
    <w:rsid w:val="00E4537B"/>
    <w:rsid w:val="00E4538A"/>
    <w:rsid w:val="00E459E4"/>
    <w:rsid w:val="00E45E64"/>
    <w:rsid w:val="00E45F23"/>
    <w:rsid w:val="00E46322"/>
    <w:rsid w:val="00E464AC"/>
    <w:rsid w:val="00E465D4"/>
    <w:rsid w:val="00E46B63"/>
    <w:rsid w:val="00E46D11"/>
    <w:rsid w:val="00E46FBB"/>
    <w:rsid w:val="00E4703E"/>
    <w:rsid w:val="00E470EB"/>
    <w:rsid w:val="00E471D1"/>
    <w:rsid w:val="00E4729B"/>
    <w:rsid w:val="00E4756A"/>
    <w:rsid w:val="00E47622"/>
    <w:rsid w:val="00E47726"/>
    <w:rsid w:val="00E479F0"/>
    <w:rsid w:val="00E50691"/>
    <w:rsid w:val="00E509C9"/>
    <w:rsid w:val="00E50D31"/>
    <w:rsid w:val="00E516DE"/>
    <w:rsid w:val="00E5177D"/>
    <w:rsid w:val="00E51785"/>
    <w:rsid w:val="00E51BB0"/>
    <w:rsid w:val="00E51EF4"/>
    <w:rsid w:val="00E522C5"/>
    <w:rsid w:val="00E523AF"/>
    <w:rsid w:val="00E52C74"/>
    <w:rsid w:val="00E52F9D"/>
    <w:rsid w:val="00E53491"/>
    <w:rsid w:val="00E53D8D"/>
    <w:rsid w:val="00E54113"/>
    <w:rsid w:val="00E542BC"/>
    <w:rsid w:val="00E54715"/>
    <w:rsid w:val="00E54D64"/>
    <w:rsid w:val="00E55494"/>
    <w:rsid w:val="00E5568F"/>
    <w:rsid w:val="00E557B4"/>
    <w:rsid w:val="00E5584E"/>
    <w:rsid w:val="00E55E32"/>
    <w:rsid w:val="00E568CA"/>
    <w:rsid w:val="00E5745E"/>
    <w:rsid w:val="00E57679"/>
    <w:rsid w:val="00E57888"/>
    <w:rsid w:val="00E57CEF"/>
    <w:rsid w:val="00E57D66"/>
    <w:rsid w:val="00E57FE8"/>
    <w:rsid w:val="00E60079"/>
    <w:rsid w:val="00E6032C"/>
    <w:rsid w:val="00E60410"/>
    <w:rsid w:val="00E60484"/>
    <w:rsid w:val="00E605B5"/>
    <w:rsid w:val="00E60E88"/>
    <w:rsid w:val="00E60EEA"/>
    <w:rsid w:val="00E610B0"/>
    <w:rsid w:val="00E6121A"/>
    <w:rsid w:val="00E61856"/>
    <w:rsid w:val="00E61A55"/>
    <w:rsid w:val="00E61B50"/>
    <w:rsid w:val="00E621C2"/>
    <w:rsid w:val="00E625A6"/>
    <w:rsid w:val="00E62CAA"/>
    <w:rsid w:val="00E63194"/>
    <w:rsid w:val="00E634C9"/>
    <w:rsid w:val="00E63B1F"/>
    <w:rsid w:val="00E63E0A"/>
    <w:rsid w:val="00E63F4D"/>
    <w:rsid w:val="00E64086"/>
    <w:rsid w:val="00E64393"/>
    <w:rsid w:val="00E649E2"/>
    <w:rsid w:val="00E650B0"/>
    <w:rsid w:val="00E659B9"/>
    <w:rsid w:val="00E65C22"/>
    <w:rsid w:val="00E65C39"/>
    <w:rsid w:val="00E65D0A"/>
    <w:rsid w:val="00E660D2"/>
    <w:rsid w:val="00E6674A"/>
    <w:rsid w:val="00E66A98"/>
    <w:rsid w:val="00E66D1D"/>
    <w:rsid w:val="00E6714E"/>
    <w:rsid w:val="00E67739"/>
    <w:rsid w:val="00E67762"/>
    <w:rsid w:val="00E678FB"/>
    <w:rsid w:val="00E7049B"/>
    <w:rsid w:val="00E705EF"/>
    <w:rsid w:val="00E7124A"/>
    <w:rsid w:val="00E71298"/>
    <w:rsid w:val="00E714D9"/>
    <w:rsid w:val="00E717DD"/>
    <w:rsid w:val="00E72056"/>
    <w:rsid w:val="00E72105"/>
    <w:rsid w:val="00E721A9"/>
    <w:rsid w:val="00E72236"/>
    <w:rsid w:val="00E72266"/>
    <w:rsid w:val="00E723D3"/>
    <w:rsid w:val="00E72739"/>
    <w:rsid w:val="00E7283D"/>
    <w:rsid w:val="00E730C1"/>
    <w:rsid w:val="00E73382"/>
    <w:rsid w:val="00E73492"/>
    <w:rsid w:val="00E73B74"/>
    <w:rsid w:val="00E73D64"/>
    <w:rsid w:val="00E73FD0"/>
    <w:rsid w:val="00E748A5"/>
    <w:rsid w:val="00E752A1"/>
    <w:rsid w:val="00E753CF"/>
    <w:rsid w:val="00E7568D"/>
    <w:rsid w:val="00E75AE7"/>
    <w:rsid w:val="00E75C22"/>
    <w:rsid w:val="00E75EC4"/>
    <w:rsid w:val="00E76395"/>
    <w:rsid w:val="00E76410"/>
    <w:rsid w:val="00E76B43"/>
    <w:rsid w:val="00E76C61"/>
    <w:rsid w:val="00E76D4A"/>
    <w:rsid w:val="00E76F5F"/>
    <w:rsid w:val="00E7743A"/>
    <w:rsid w:val="00E77DED"/>
    <w:rsid w:val="00E77F7A"/>
    <w:rsid w:val="00E800F8"/>
    <w:rsid w:val="00E802E5"/>
    <w:rsid w:val="00E803DF"/>
    <w:rsid w:val="00E80750"/>
    <w:rsid w:val="00E80D12"/>
    <w:rsid w:val="00E80D3F"/>
    <w:rsid w:val="00E81258"/>
    <w:rsid w:val="00E81394"/>
    <w:rsid w:val="00E815D8"/>
    <w:rsid w:val="00E816D1"/>
    <w:rsid w:val="00E81850"/>
    <w:rsid w:val="00E81979"/>
    <w:rsid w:val="00E81EE3"/>
    <w:rsid w:val="00E820CE"/>
    <w:rsid w:val="00E8223F"/>
    <w:rsid w:val="00E82698"/>
    <w:rsid w:val="00E826B6"/>
    <w:rsid w:val="00E83030"/>
    <w:rsid w:val="00E8346E"/>
    <w:rsid w:val="00E83808"/>
    <w:rsid w:val="00E83B5C"/>
    <w:rsid w:val="00E83CEB"/>
    <w:rsid w:val="00E84397"/>
    <w:rsid w:val="00E84681"/>
    <w:rsid w:val="00E846D3"/>
    <w:rsid w:val="00E84AEC"/>
    <w:rsid w:val="00E85771"/>
    <w:rsid w:val="00E85FD3"/>
    <w:rsid w:val="00E86285"/>
    <w:rsid w:val="00E862F2"/>
    <w:rsid w:val="00E862FB"/>
    <w:rsid w:val="00E86A77"/>
    <w:rsid w:val="00E86AF3"/>
    <w:rsid w:val="00E86BDE"/>
    <w:rsid w:val="00E86C95"/>
    <w:rsid w:val="00E86DB3"/>
    <w:rsid w:val="00E87538"/>
    <w:rsid w:val="00E87618"/>
    <w:rsid w:val="00E877BB"/>
    <w:rsid w:val="00E877DE"/>
    <w:rsid w:val="00E87951"/>
    <w:rsid w:val="00E87A16"/>
    <w:rsid w:val="00E87B58"/>
    <w:rsid w:val="00E87EB4"/>
    <w:rsid w:val="00E87FE2"/>
    <w:rsid w:val="00E90299"/>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03E"/>
    <w:rsid w:val="00E930B9"/>
    <w:rsid w:val="00E933D9"/>
    <w:rsid w:val="00E93A27"/>
    <w:rsid w:val="00E942E6"/>
    <w:rsid w:val="00E94340"/>
    <w:rsid w:val="00E9439E"/>
    <w:rsid w:val="00E944C0"/>
    <w:rsid w:val="00E9478E"/>
    <w:rsid w:val="00E94D22"/>
    <w:rsid w:val="00E94F3A"/>
    <w:rsid w:val="00E94F65"/>
    <w:rsid w:val="00E94FB6"/>
    <w:rsid w:val="00E953CE"/>
    <w:rsid w:val="00E95515"/>
    <w:rsid w:val="00E95915"/>
    <w:rsid w:val="00E95A4B"/>
    <w:rsid w:val="00E95ACA"/>
    <w:rsid w:val="00E95B01"/>
    <w:rsid w:val="00E95D81"/>
    <w:rsid w:val="00E95F5B"/>
    <w:rsid w:val="00E96085"/>
    <w:rsid w:val="00E960E3"/>
    <w:rsid w:val="00E960EE"/>
    <w:rsid w:val="00E96179"/>
    <w:rsid w:val="00E966DB"/>
    <w:rsid w:val="00E968DC"/>
    <w:rsid w:val="00E96D32"/>
    <w:rsid w:val="00E96F17"/>
    <w:rsid w:val="00E96FB3"/>
    <w:rsid w:val="00E97138"/>
    <w:rsid w:val="00E97672"/>
    <w:rsid w:val="00E97695"/>
    <w:rsid w:val="00E97FC1"/>
    <w:rsid w:val="00EA0111"/>
    <w:rsid w:val="00EA01B9"/>
    <w:rsid w:val="00EA0958"/>
    <w:rsid w:val="00EA0A2C"/>
    <w:rsid w:val="00EA0EA4"/>
    <w:rsid w:val="00EA11E1"/>
    <w:rsid w:val="00EA129D"/>
    <w:rsid w:val="00EA192D"/>
    <w:rsid w:val="00EA1ADE"/>
    <w:rsid w:val="00EA2003"/>
    <w:rsid w:val="00EA280C"/>
    <w:rsid w:val="00EA296D"/>
    <w:rsid w:val="00EA2C43"/>
    <w:rsid w:val="00EA2CAA"/>
    <w:rsid w:val="00EA31B9"/>
    <w:rsid w:val="00EA3457"/>
    <w:rsid w:val="00EA368C"/>
    <w:rsid w:val="00EA3D43"/>
    <w:rsid w:val="00EA497E"/>
    <w:rsid w:val="00EA4B63"/>
    <w:rsid w:val="00EA4F94"/>
    <w:rsid w:val="00EA4F97"/>
    <w:rsid w:val="00EA5032"/>
    <w:rsid w:val="00EA504F"/>
    <w:rsid w:val="00EA50AD"/>
    <w:rsid w:val="00EA54E5"/>
    <w:rsid w:val="00EA5654"/>
    <w:rsid w:val="00EA6185"/>
    <w:rsid w:val="00EA68C1"/>
    <w:rsid w:val="00EA6B05"/>
    <w:rsid w:val="00EA6CBF"/>
    <w:rsid w:val="00EA6EFF"/>
    <w:rsid w:val="00EA6F0C"/>
    <w:rsid w:val="00EA7B57"/>
    <w:rsid w:val="00EA7B7B"/>
    <w:rsid w:val="00EB01BD"/>
    <w:rsid w:val="00EB06E6"/>
    <w:rsid w:val="00EB07F4"/>
    <w:rsid w:val="00EB091A"/>
    <w:rsid w:val="00EB0922"/>
    <w:rsid w:val="00EB0AEB"/>
    <w:rsid w:val="00EB1273"/>
    <w:rsid w:val="00EB12BD"/>
    <w:rsid w:val="00EB143C"/>
    <w:rsid w:val="00EB1CAA"/>
    <w:rsid w:val="00EB1EE7"/>
    <w:rsid w:val="00EB223D"/>
    <w:rsid w:val="00EB260F"/>
    <w:rsid w:val="00EB26E9"/>
    <w:rsid w:val="00EB297D"/>
    <w:rsid w:val="00EB29B7"/>
    <w:rsid w:val="00EB3207"/>
    <w:rsid w:val="00EB3304"/>
    <w:rsid w:val="00EB3D8A"/>
    <w:rsid w:val="00EB41FB"/>
    <w:rsid w:val="00EB4680"/>
    <w:rsid w:val="00EB4720"/>
    <w:rsid w:val="00EB47D5"/>
    <w:rsid w:val="00EB49DB"/>
    <w:rsid w:val="00EB4FCE"/>
    <w:rsid w:val="00EB5024"/>
    <w:rsid w:val="00EB54E9"/>
    <w:rsid w:val="00EB5DFF"/>
    <w:rsid w:val="00EB65AC"/>
    <w:rsid w:val="00EB664F"/>
    <w:rsid w:val="00EB67D4"/>
    <w:rsid w:val="00EB6C1C"/>
    <w:rsid w:val="00EB6DA6"/>
    <w:rsid w:val="00EB6FDB"/>
    <w:rsid w:val="00EB7CA8"/>
    <w:rsid w:val="00EB7E97"/>
    <w:rsid w:val="00EC0076"/>
    <w:rsid w:val="00EC03FD"/>
    <w:rsid w:val="00EC049A"/>
    <w:rsid w:val="00EC06A3"/>
    <w:rsid w:val="00EC0B90"/>
    <w:rsid w:val="00EC1652"/>
    <w:rsid w:val="00EC1A2F"/>
    <w:rsid w:val="00EC1B8D"/>
    <w:rsid w:val="00EC1C8B"/>
    <w:rsid w:val="00EC2273"/>
    <w:rsid w:val="00EC2627"/>
    <w:rsid w:val="00EC2C80"/>
    <w:rsid w:val="00EC377F"/>
    <w:rsid w:val="00EC3FAE"/>
    <w:rsid w:val="00EC40C9"/>
    <w:rsid w:val="00EC441F"/>
    <w:rsid w:val="00EC45AB"/>
    <w:rsid w:val="00EC4827"/>
    <w:rsid w:val="00EC4C5D"/>
    <w:rsid w:val="00EC4F7C"/>
    <w:rsid w:val="00EC526A"/>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461"/>
    <w:rsid w:val="00ED1AF6"/>
    <w:rsid w:val="00ED1BB4"/>
    <w:rsid w:val="00ED2C2B"/>
    <w:rsid w:val="00ED2D21"/>
    <w:rsid w:val="00ED2E42"/>
    <w:rsid w:val="00ED3053"/>
    <w:rsid w:val="00ED3161"/>
    <w:rsid w:val="00ED3567"/>
    <w:rsid w:val="00ED3577"/>
    <w:rsid w:val="00ED3B67"/>
    <w:rsid w:val="00ED3D23"/>
    <w:rsid w:val="00ED407D"/>
    <w:rsid w:val="00ED4254"/>
    <w:rsid w:val="00ED43C1"/>
    <w:rsid w:val="00ED487D"/>
    <w:rsid w:val="00ED5242"/>
    <w:rsid w:val="00ED540D"/>
    <w:rsid w:val="00ED5FD9"/>
    <w:rsid w:val="00ED64C9"/>
    <w:rsid w:val="00ED6DD1"/>
    <w:rsid w:val="00ED6E6F"/>
    <w:rsid w:val="00ED6E8A"/>
    <w:rsid w:val="00ED79DB"/>
    <w:rsid w:val="00ED7BE3"/>
    <w:rsid w:val="00ED7EC4"/>
    <w:rsid w:val="00EE014C"/>
    <w:rsid w:val="00EE090D"/>
    <w:rsid w:val="00EE0E8C"/>
    <w:rsid w:val="00EE12EF"/>
    <w:rsid w:val="00EE16F8"/>
    <w:rsid w:val="00EE185C"/>
    <w:rsid w:val="00EE25AB"/>
    <w:rsid w:val="00EE284C"/>
    <w:rsid w:val="00EE2B4A"/>
    <w:rsid w:val="00EE36E4"/>
    <w:rsid w:val="00EE3797"/>
    <w:rsid w:val="00EE3869"/>
    <w:rsid w:val="00EE3B49"/>
    <w:rsid w:val="00EE4095"/>
    <w:rsid w:val="00EE45D4"/>
    <w:rsid w:val="00EE48EF"/>
    <w:rsid w:val="00EE4C41"/>
    <w:rsid w:val="00EE4DD5"/>
    <w:rsid w:val="00EE508C"/>
    <w:rsid w:val="00EE5156"/>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686"/>
    <w:rsid w:val="00EF07A1"/>
    <w:rsid w:val="00EF0B3F"/>
    <w:rsid w:val="00EF0D0E"/>
    <w:rsid w:val="00EF0DF0"/>
    <w:rsid w:val="00EF1085"/>
    <w:rsid w:val="00EF11EA"/>
    <w:rsid w:val="00EF1346"/>
    <w:rsid w:val="00EF138A"/>
    <w:rsid w:val="00EF1407"/>
    <w:rsid w:val="00EF156E"/>
    <w:rsid w:val="00EF204A"/>
    <w:rsid w:val="00EF2097"/>
    <w:rsid w:val="00EF2117"/>
    <w:rsid w:val="00EF271E"/>
    <w:rsid w:val="00EF2A66"/>
    <w:rsid w:val="00EF2DB3"/>
    <w:rsid w:val="00EF3298"/>
    <w:rsid w:val="00EF3845"/>
    <w:rsid w:val="00EF446A"/>
    <w:rsid w:val="00EF455E"/>
    <w:rsid w:val="00EF458F"/>
    <w:rsid w:val="00EF4767"/>
    <w:rsid w:val="00EF4F7D"/>
    <w:rsid w:val="00EF5268"/>
    <w:rsid w:val="00EF56DE"/>
    <w:rsid w:val="00EF5801"/>
    <w:rsid w:val="00EF58BD"/>
    <w:rsid w:val="00EF5AA3"/>
    <w:rsid w:val="00EF5AE8"/>
    <w:rsid w:val="00EF5CF2"/>
    <w:rsid w:val="00EF6165"/>
    <w:rsid w:val="00EF653E"/>
    <w:rsid w:val="00EF65BF"/>
    <w:rsid w:val="00EF6B0A"/>
    <w:rsid w:val="00EF6C94"/>
    <w:rsid w:val="00EF714B"/>
    <w:rsid w:val="00EF79C0"/>
    <w:rsid w:val="00F001C8"/>
    <w:rsid w:val="00F00245"/>
    <w:rsid w:val="00F007DC"/>
    <w:rsid w:val="00F00DDE"/>
    <w:rsid w:val="00F01035"/>
    <w:rsid w:val="00F0110F"/>
    <w:rsid w:val="00F01278"/>
    <w:rsid w:val="00F01395"/>
    <w:rsid w:val="00F013C4"/>
    <w:rsid w:val="00F01501"/>
    <w:rsid w:val="00F01A0D"/>
    <w:rsid w:val="00F01CC8"/>
    <w:rsid w:val="00F01DF5"/>
    <w:rsid w:val="00F026A8"/>
    <w:rsid w:val="00F02ADA"/>
    <w:rsid w:val="00F02CCA"/>
    <w:rsid w:val="00F0322B"/>
    <w:rsid w:val="00F03766"/>
    <w:rsid w:val="00F03A52"/>
    <w:rsid w:val="00F03C4F"/>
    <w:rsid w:val="00F03E44"/>
    <w:rsid w:val="00F044B9"/>
    <w:rsid w:val="00F054A3"/>
    <w:rsid w:val="00F05508"/>
    <w:rsid w:val="00F05604"/>
    <w:rsid w:val="00F05E4A"/>
    <w:rsid w:val="00F063F0"/>
    <w:rsid w:val="00F069E2"/>
    <w:rsid w:val="00F06B96"/>
    <w:rsid w:val="00F073C6"/>
    <w:rsid w:val="00F073E6"/>
    <w:rsid w:val="00F074F3"/>
    <w:rsid w:val="00F0789C"/>
    <w:rsid w:val="00F07B50"/>
    <w:rsid w:val="00F07FE1"/>
    <w:rsid w:val="00F100AB"/>
    <w:rsid w:val="00F103B3"/>
    <w:rsid w:val="00F10686"/>
    <w:rsid w:val="00F109F0"/>
    <w:rsid w:val="00F10A43"/>
    <w:rsid w:val="00F10DD5"/>
    <w:rsid w:val="00F11347"/>
    <w:rsid w:val="00F11435"/>
    <w:rsid w:val="00F116CE"/>
    <w:rsid w:val="00F116F3"/>
    <w:rsid w:val="00F11DB7"/>
    <w:rsid w:val="00F12146"/>
    <w:rsid w:val="00F123B3"/>
    <w:rsid w:val="00F123E8"/>
    <w:rsid w:val="00F127CC"/>
    <w:rsid w:val="00F12861"/>
    <w:rsid w:val="00F12F27"/>
    <w:rsid w:val="00F13174"/>
    <w:rsid w:val="00F13273"/>
    <w:rsid w:val="00F13405"/>
    <w:rsid w:val="00F137A5"/>
    <w:rsid w:val="00F13E6E"/>
    <w:rsid w:val="00F1441E"/>
    <w:rsid w:val="00F14429"/>
    <w:rsid w:val="00F1450C"/>
    <w:rsid w:val="00F14615"/>
    <w:rsid w:val="00F14650"/>
    <w:rsid w:val="00F14842"/>
    <w:rsid w:val="00F14858"/>
    <w:rsid w:val="00F14931"/>
    <w:rsid w:val="00F14A8D"/>
    <w:rsid w:val="00F14C8D"/>
    <w:rsid w:val="00F14DEC"/>
    <w:rsid w:val="00F150DA"/>
    <w:rsid w:val="00F1595C"/>
    <w:rsid w:val="00F160A3"/>
    <w:rsid w:val="00F160AB"/>
    <w:rsid w:val="00F16465"/>
    <w:rsid w:val="00F16B6B"/>
    <w:rsid w:val="00F16C1E"/>
    <w:rsid w:val="00F16EF0"/>
    <w:rsid w:val="00F1716A"/>
    <w:rsid w:val="00F17238"/>
    <w:rsid w:val="00F17A25"/>
    <w:rsid w:val="00F17B83"/>
    <w:rsid w:val="00F17BEC"/>
    <w:rsid w:val="00F17DAA"/>
    <w:rsid w:val="00F17F28"/>
    <w:rsid w:val="00F20186"/>
    <w:rsid w:val="00F20273"/>
    <w:rsid w:val="00F205DD"/>
    <w:rsid w:val="00F2069B"/>
    <w:rsid w:val="00F20C33"/>
    <w:rsid w:val="00F20C52"/>
    <w:rsid w:val="00F20E8A"/>
    <w:rsid w:val="00F210C3"/>
    <w:rsid w:val="00F210D6"/>
    <w:rsid w:val="00F2120E"/>
    <w:rsid w:val="00F21271"/>
    <w:rsid w:val="00F2155D"/>
    <w:rsid w:val="00F217D4"/>
    <w:rsid w:val="00F219DA"/>
    <w:rsid w:val="00F21AE9"/>
    <w:rsid w:val="00F21B71"/>
    <w:rsid w:val="00F21F59"/>
    <w:rsid w:val="00F22134"/>
    <w:rsid w:val="00F2224D"/>
    <w:rsid w:val="00F2277E"/>
    <w:rsid w:val="00F228DF"/>
    <w:rsid w:val="00F22ABF"/>
    <w:rsid w:val="00F22B3E"/>
    <w:rsid w:val="00F22D9F"/>
    <w:rsid w:val="00F23161"/>
    <w:rsid w:val="00F23682"/>
    <w:rsid w:val="00F23B60"/>
    <w:rsid w:val="00F23B69"/>
    <w:rsid w:val="00F24319"/>
    <w:rsid w:val="00F2458A"/>
    <w:rsid w:val="00F245FC"/>
    <w:rsid w:val="00F2523E"/>
    <w:rsid w:val="00F25347"/>
    <w:rsid w:val="00F259BB"/>
    <w:rsid w:val="00F2620A"/>
    <w:rsid w:val="00F26223"/>
    <w:rsid w:val="00F2644C"/>
    <w:rsid w:val="00F26462"/>
    <w:rsid w:val="00F26B4E"/>
    <w:rsid w:val="00F26DE3"/>
    <w:rsid w:val="00F26F40"/>
    <w:rsid w:val="00F27517"/>
    <w:rsid w:val="00F27BA1"/>
    <w:rsid w:val="00F306FA"/>
    <w:rsid w:val="00F31220"/>
    <w:rsid w:val="00F31290"/>
    <w:rsid w:val="00F313C2"/>
    <w:rsid w:val="00F31562"/>
    <w:rsid w:val="00F31DC8"/>
    <w:rsid w:val="00F31EF6"/>
    <w:rsid w:val="00F31F15"/>
    <w:rsid w:val="00F320CA"/>
    <w:rsid w:val="00F3212C"/>
    <w:rsid w:val="00F3260E"/>
    <w:rsid w:val="00F3284C"/>
    <w:rsid w:val="00F32875"/>
    <w:rsid w:val="00F32B0B"/>
    <w:rsid w:val="00F33384"/>
    <w:rsid w:val="00F33547"/>
    <w:rsid w:val="00F339BD"/>
    <w:rsid w:val="00F33E03"/>
    <w:rsid w:val="00F341D2"/>
    <w:rsid w:val="00F34454"/>
    <w:rsid w:val="00F34AF8"/>
    <w:rsid w:val="00F3506B"/>
    <w:rsid w:val="00F3515C"/>
    <w:rsid w:val="00F35563"/>
    <w:rsid w:val="00F356F0"/>
    <w:rsid w:val="00F35B99"/>
    <w:rsid w:val="00F35F9E"/>
    <w:rsid w:val="00F36476"/>
    <w:rsid w:val="00F367EE"/>
    <w:rsid w:val="00F36990"/>
    <w:rsid w:val="00F36B81"/>
    <w:rsid w:val="00F3711A"/>
    <w:rsid w:val="00F37304"/>
    <w:rsid w:val="00F37DA8"/>
    <w:rsid w:val="00F37EA8"/>
    <w:rsid w:val="00F37FBE"/>
    <w:rsid w:val="00F40346"/>
    <w:rsid w:val="00F4080F"/>
    <w:rsid w:val="00F41140"/>
    <w:rsid w:val="00F41531"/>
    <w:rsid w:val="00F41754"/>
    <w:rsid w:val="00F418BD"/>
    <w:rsid w:val="00F420B1"/>
    <w:rsid w:val="00F4220C"/>
    <w:rsid w:val="00F424C5"/>
    <w:rsid w:val="00F42B52"/>
    <w:rsid w:val="00F42D7A"/>
    <w:rsid w:val="00F42F3D"/>
    <w:rsid w:val="00F43040"/>
    <w:rsid w:val="00F43D3D"/>
    <w:rsid w:val="00F4421E"/>
    <w:rsid w:val="00F44436"/>
    <w:rsid w:val="00F44907"/>
    <w:rsid w:val="00F45203"/>
    <w:rsid w:val="00F4569A"/>
    <w:rsid w:val="00F4587C"/>
    <w:rsid w:val="00F45DB1"/>
    <w:rsid w:val="00F46088"/>
    <w:rsid w:val="00F464A8"/>
    <w:rsid w:val="00F46E31"/>
    <w:rsid w:val="00F4719B"/>
    <w:rsid w:val="00F47203"/>
    <w:rsid w:val="00F472FA"/>
    <w:rsid w:val="00F473CD"/>
    <w:rsid w:val="00F47DE8"/>
    <w:rsid w:val="00F50066"/>
    <w:rsid w:val="00F501C7"/>
    <w:rsid w:val="00F5076B"/>
    <w:rsid w:val="00F5090A"/>
    <w:rsid w:val="00F50D6D"/>
    <w:rsid w:val="00F50E73"/>
    <w:rsid w:val="00F50F97"/>
    <w:rsid w:val="00F51289"/>
    <w:rsid w:val="00F51822"/>
    <w:rsid w:val="00F5190C"/>
    <w:rsid w:val="00F51A9B"/>
    <w:rsid w:val="00F51B6F"/>
    <w:rsid w:val="00F51CD5"/>
    <w:rsid w:val="00F52417"/>
    <w:rsid w:val="00F52481"/>
    <w:rsid w:val="00F52490"/>
    <w:rsid w:val="00F524A9"/>
    <w:rsid w:val="00F526EE"/>
    <w:rsid w:val="00F52CCD"/>
    <w:rsid w:val="00F52DDB"/>
    <w:rsid w:val="00F534C0"/>
    <w:rsid w:val="00F53C0F"/>
    <w:rsid w:val="00F53F9A"/>
    <w:rsid w:val="00F541C1"/>
    <w:rsid w:val="00F54489"/>
    <w:rsid w:val="00F54622"/>
    <w:rsid w:val="00F5491B"/>
    <w:rsid w:val="00F54FB0"/>
    <w:rsid w:val="00F55002"/>
    <w:rsid w:val="00F5508E"/>
    <w:rsid w:val="00F55803"/>
    <w:rsid w:val="00F55972"/>
    <w:rsid w:val="00F55BEC"/>
    <w:rsid w:val="00F55D37"/>
    <w:rsid w:val="00F55E69"/>
    <w:rsid w:val="00F55F31"/>
    <w:rsid w:val="00F56134"/>
    <w:rsid w:val="00F56182"/>
    <w:rsid w:val="00F566E6"/>
    <w:rsid w:val="00F567E9"/>
    <w:rsid w:val="00F56D8C"/>
    <w:rsid w:val="00F5764D"/>
    <w:rsid w:val="00F57840"/>
    <w:rsid w:val="00F57E86"/>
    <w:rsid w:val="00F57F09"/>
    <w:rsid w:val="00F6004E"/>
    <w:rsid w:val="00F60211"/>
    <w:rsid w:val="00F6077F"/>
    <w:rsid w:val="00F6086E"/>
    <w:rsid w:val="00F60888"/>
    <w:rsid w:val="00F60A2C"/>
    <w:rsid w:val="00F60C65"/>
    <w:rsid w:val="00F61347"/>
    <w:rsid w:val="00F6141C"/>
    <w:rsid w:val="00F6174D"/>
    <w:rsid w:val="00F618A6"/>
    <w:rsid w:val="00F6214E"/>
    <w:rsid w:val="00F62273"/>
    <w:rsid w:val="00F62486"/>
    <w:rsid w:val="00F624F2"/>
    <w:rsid w:val="00F627D3"/>
    <w:rsid w:val="00F627EC"/>
    <w:rsid w:val="00F63AA6"/>
    <w:rsid w:val="00F63BBF"/>
    <w:rsid w:val="00F6423B"/>
    <w:rsid w:val="00F642E7"/>
    <w:rsid w:val="00F643CC"/>
    <w:rsid w:val="00F64778"/>
    <w:rsid w:val="00F64E97"/>
    <w:rsid w:val="00F6514F"/>
    <w:rsid w:val="00F655FC"/>
    <w:rsid w:val="00F65FDF"/>
    <w:rsid w:val="00F66045"/>
    <w:rsid w:val="00F66121"/>
    <w:rsid w:val="00F66133"/>
    <w:rsid w:val="00F66487"/>
    <w:rsid w:val="00F664B9"/>
    <w:rsid w:val="00F66607"/>
    <w:rsid w:val="00F667AD"/>
    <w:rsid w:val="00F66975"/>
    <w:rsid w:val="00F66CD2"/>
    <w:rsid w:val="00F66D0E"/>
    <w:rsid w:val="00F66E4D"/>
    <w:rsid w:val="00F675B5"/>
    <w:rsid w:val="00F676B1"/>
    <w:rsid w:val="00F677A4"/>
    <w:rsid w:val="00F67966"/>
    <w:rsid w:val="00F67DA8"/>
    <w:rsid w:val="00F67E2A"/>
    <w:rsid w:val="00F70130"/>
    <w:rsid w:val="00F701F3"/>
    <w:rsid w:val="00F7051C"/>
    <w:rsid w:val="00F70BD8"/>
    <w:rsid w:val="00F70C9C"/>
    <w:rsid w:val="00F70D42"/>
    <w:rsid w:val="00F70F2A"/>
    <w:rsid w:val="00F70F5C"/>
    <w:rsid w:val="00F710C9"/>
    <w:rsid w:val="00F719E8"/>
    <w:rsid w:val="00F72EEE"/>
    <w:rsid w:val="00F73096"/>
    <w:rsid w:val="00F73235"/>
    <w:rsid w:val="00F73392"/>
    <w:rsid w:val="00F73A47"/>
    <w:rsid w:val="00F73B6F"/>
    <w:rsid w:val="00F73C42"/>
    <w:rsid w:val="00F740BF"/>
    <w:rsid w:val="00F7447B"/>
    <w:rsid w:val="00F745B5"/>
    <w:rsid w:val="00F74AD9"/>
    <w:rsid w:val="00F74D3A"/>
    <w:rsid w:val="00F753BC"/>
    <w:rsid w:val="00F755A1"/>
    <w:rsid w:val="00F75924"/>
    <w:rsid w:val="00F75B3D"/>
    <w:rsid w:val="00F75DED"/>
    <w:rsid w:val="00F7628F"/>
    <w:rsid w:val="00F76903"/>
    <w:rsid w:val="00F76F41"/>
    <w:rsid w:val="00F773C4"/>
    <w:rsid w:val="00F77442"/>
    <w:rsid w:val="00F775C5"/>
    <w:rsid w:val="00F77892"/>
    <w:rsid w:val="00F77BAA"/>
    <w:rsid w:val="00F77D12"/>
    <w:rsid w:val="00F80410"/>
    <w:rsid w:val="00F80519"/>
    <w:rsid w:val="00F80982"/>
    <w:rsid w:val="00F80F2D"/>
    <w:rsid w:val="00F81084"/>
    <w:rsid w:val="00F811BF"/>
    <w:rsid w:val="00F814C7"/>
    <w:rsid w:val="00F82070"/>
    <w:rsid w:val="00F82603"/>
    <w:rsid w:val="00F82711"/>
    <w:rsid w:val="00F8277E"/>
    <w:rsid w:val="00F82943"/>
    <w:rsid w:val="00F832F7"/>
    <w:rsid w:val="00F83A90"/>
    <w:rsid w:val="00F83CB8"/>
    <w:rsid w:val="00F83EFD"/>
    <w:rsid w:val="00F842EE"/>
    <w:rsid w:val="00F84880"/>
    <w:rsid w:val="00F84B64"/>
    <w:rsid w:val="00F84D62"/>
    <w:rsid w:val="00F855CE"/>
    <w:rsid w:val="00F85698"/>
    <w:rsid w:val="00F85AD1"/>
    <w:rsid w:val="00F85B41"/>
    <w:rsid w:val="00F8603E"/>
    <w:rsid w:val="00F8611D"/>
    <w:rsid w:val="00F8617D"/>
    <w:rsid w:val="00F86E98"/>
    <w:rsid w:val="00F8702D"/>
    <w:rsid w:val="00F873FC"/>
    <w:rsid w:val="00F87B1B"/>
    <w:rsid w:val="00F901AC"/>
    <w:rsid w:val="00F904DD"/>
    <w:rsid w:val="00F9057F"/>
    <w:rsid w:val="00F90A3C"/>
    <w:rsid w:val="00F90D8E"/>
    <w:rsid w:val="00F91118"/>
    <w:rsid w:val="00F91A02"/>
    <w:rsid w:val="00F91B67"/>
    <w:rsid w:val="00F91C5D"/>
    <w:rsid w:val="00F921D6"/>
    <w:rsid w:val="00F929EE"/>
    <w:rsid w:val="00F92C24"/>
    <w:rsid w:val="00F92FBD"/>
    <w:rsid w:val="00F934EC"/>
    <w:rsid w:val="00F93AC7"/>
    <w:rsid w:val="00F93C34"/>
    <w:rsid w:val="00F93F05"/>
    <w:rsid w:val="00F94411"/>
    <w:rsid w:val="00F94A3B"/>
    <w:rsid w:val="00F952BF"/>
    <w:rsid w:val="00F955AF"/>
    <w:rsid w:val="00F95CD4"/>
    <w:rsid w:val="00F961DC"/>
    <w:rsid w:val="00F9638E"/>
    <w:rsid w:val="00F964EC"/>
    <w:rsid w:val="00F9665D"/>
    <w:rsid w:val="00F9677D"/>
    <w:rsid w:val="00F96796"/>
    <w:rsid w:val="00F96844"/>
    <w:rsid w:val="00F96A96"/>
    <w:rsid w:val="00F96F30"/>
    <w:rsid w:val="00F9707C"/>
    <w:rsid w:val="00F97297"/>
    <w:rsid w:val="00F97632"/>
    <w:rsid w:val="00F97832"/>
    <w:rsid w:val="00FA0BBD"/>
    <w:rsid w:val="00FA0E92"/>
    <w:rsid w:val="00FA0FD3"/>
    <w:rsid w:val="00FA11DB"/>
    <w:rsid w:val="00FA1EE4"/>
    <w:rsid w:val="00FA2282"/>
    <w:rsid w:val="00FA28A2"/>
    <w:rsid w:val="00FA28FB"/>
    <w:rsid w:val="00FA29E4"/>
    <w:rsid w:val="00FA2E7A"/>
    <w:rsid w:val="00FA3626"/>
    <w:rsid w:val="00FA36CA"/>
    <w:rsid w:val="00FA3EB0"/>
    <w:rsid w:val="00FA3FEC"/>
    <w:rsid w:val="00FA4063"/>
    <w:rsid w:val="00FA42DE"/>
    <w:rsid w:val="00FA4347"/>
    <w:rsid w:val="00FA4559"/>
    <w:rsid w:val="00FA49BE"/>
    <w:rsid w:val="00FA4A22"/>
    <w:rsid w:val="00FA51CD"/>
    <w:rsid w:val="00FA522E"/>
    <w:rsid w:val="00FA58A1"/>
    <w:rsid w:val="00FA59C2"/>
    <w:rsid w:val="00FA5B40"/>
    <w:rsid w:val="00FA630F"/>
    <w:rsid w:val="00FA66F9"/>
    <w:rsid w:val="00FA692B"/>
    <w:rsid w:val="00FA6F8C"/>
    <w:rsid w:val="00FA73A4"/>
    <w:rsid w:val="00FA758F"/>
    <w:rsid w:val="00FA780A"/>
    <w:rsid w:val="00FA7E6F"/>
    <w:rsid w:val="00FB005B"/>
    <w:rsid w:val="00FB0299"/>
    <w:rsid w:val="00FB04C1"/>
    <w:rsid w:val="00FB0648"/>
    <w:rsid w:val="00FB06E0"/>
    <w:rsid w:val="00FB0E16"/>
    <w:rsid w:val="00FB1288"/>
    <w:rsid w:val="00FB166F"/>
    <w:rsid w:val="00FB16EE"/>
    <w:rsid w:val="00FB1EB3"/>
    <w:rsid w:val="00FB1F15"/>
    <w:rsid w:val="00FB25EA"/>
    <w:rsid w:val="00FB296F"/>
    <w:rsid w:val="00FB38B5"/>
    <w:rsid w:val="00FB391C"/>
    <w:rsid w:val="00FB3991"/>
    <w:rsid w:val="00FB3E4E"/>
    <w:rsid w:val="00FB3F57"/>
    <w:rsid w:val="00FB451B"/>
    <w:rsid w:val="00FB48BF"/>
    <w:rsid w:val="00FB4C14"/>
    <w:rsid w:val="00FB4C18"/>
    <w:rsid w:val="00FB4DDD"/>
    <w:rsid w:val="00FB50CC"/>
    <w:rsid w:val="00FB5350"/>
    <w:rsid w:val="00FB566F"/>
    <w:rsid w:val="00FB597B"/>
    <w:rsid w:val="00FB5981"/>
    <w:rsid w:val="00FB64D0"/>
    <w:rsid w:val="00FB6558"/>
    <w:rsid w:val="00FB6997"/>
    <w:rsid w:val="00FB7084"/>
    <w:rsid w:val="00FB7458"/>
    <w:rsid w:val="00FB7C4B"/>
    <w:rsid w:val="00FB7CC1"/>
    <w:rsid w:val="00FC0857"/>
    <w:rsid w:val="00FC0B83"/>
    <w:rsid w:val="00FC0E8C"/>
    <w:rsid w:val="00FC113A"/>
    <w:rsid w:val="00FC11F7"/>
    <w:rsid w:val="00FC1201"/>
    <w:rsid w:val="00FC1291"/>
    <w:rsid w:val="00FC1890"/>
    <w:rsid w:val="00FC1CE1"/>
    <w:rsid w:val="00FC1DEA"/>
    <w:rsid w:val="00FC290D"/>
    <w:rsid w:val="00FC2989"/>
    <w:rsid w:val="00FC314B"/>
    <w:rsid w:val="00FC32B9"/>
    <w:rsid w:val="00FC35E1"/>
    <w:rsid w:val="00FC3DB6"/>
    <w:rsid w:val="00FC3E16"/>
    <w:rsid w:val="00FC3E98"/>
    <w:rsid w:val="00FC41E6"/>
    <w:rsid w:val="00FC4979"/>
    <w:rsid w:val="00FC4A45"/>
    <w:rsid w:val="00FC4AAA"/>
    <w:rsid w:val="00FC4B02"/>
    <w:rsid w:val="00FC4C01"/>
    <w:rsid w:val="00FC4C47"/>
    <w:rsid w:val="00FC4E1F"/>
    <w:rsid w:val="00FC5166"/>
    <w:rsid w:val="00FC537C"/>
    <w:rsid w:val="00FC5ABB"/>
    <w:rsid w:val="00FC5BF1"/>
    <w:rsid w:val="00FC5C9D"/>
    <w:rsid w:val="00FC5EF0"/>
    <w:rsid w:val="00FC60AF"/>
    <w:rsid w:val="00FC62A3"/>
    <w:rsid w:val="00FC63BD"/>
    <w:rsid w:val="00FC6A49"/>
    <w:rsid w:val="00FC7280"/>
    <w:rsid w:val="00FC748A"/>
    <w:rsid w:val="00FC77B3"/>
    <w:rsid w:val="00FC7AB3"/>
    <w:rsid w:val="00FC7DB6"/>
    <w:rsid w:val="00FC7F20"/>
    <w:rsid w:val="00FC7F40"/>
    <w:rsid w:val="00FC7FEB"/>
    <w:rsid w:val="00FD04D9"/>
    <w:rsid w:val="00FD050E"/>
    <w:rsid w:val="00FD065C"/>
    <w:rsid w:val="00FD096A"/>
    <w:rsid w:val="00FD106D"/>
    <w:rsid w:val="00FD1826"/>
    <w:rsid w:val="00FD18E3"/>
    <w:rsid w:val="00FD19EF"/>
    <w:rsid w:val="00FD1FA9"/>
    <w:rsid w:val="00FD203E"/>
    <w:rsid w:val="00FD2386"/>
    <w:rsid w:val="00FD240E"/>
    <w:rsid w:val="00FD2599"/>
    <w:rsid w:val="00FD2878"/>
    <w:rsid w:val="00FD28FC"/>
    <w:rsid w:val="00FD3336"/>
    <w:rsid w:val="00FD36AC"/>
    <w:rsid w:val="00FD3819"/>
    <w:rsid w:val="00FD3820"/>
    <w:rsid w:val="00FD4AB7"/>
    <w:rsid w:val="00FD4B7B"/>
    <w:rsid w:val="00FD4DD8"/>
    <w:rsid w:val="00FD4E81"/>
    <w:rsid w:val="00FD4EA2"/>
    <w:rsid w:val="00FD508E"/>
    <w:rsid w:val="00FD50F1"/>
    <w:rsid w:val="00FD51BB"/>
    <w:rsid w:val="00FD552E"/>
    <w:rsid w:val="00FD581F"/>
    <w:rsid w:val="00FD5ADF"/>
    <w:rsid w:val="00FD62C5"/>
    <w:rsid w:val="00FD6685"/>
    <w:rsid w:val="00FD6A28"/>
    <w:rsid w:val="00FD6DCB"/>
    <w:rsid w:val="00FD6E2A"/>
    <w:rsid w:val="00FD6F82"/>
    <w:rsid w:val="00FD6FBA"/>
    <w:rsid w:val="00FD715F"/>
    <w:rsid w:val="00FD7696"/>
    <w:rsid w:val="00FD79A3"/>
    <w:rsid w:val="00FD7F0E"/>
    <w:rsid w:val="00FE014A"/>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1FFD"/>
    <w:rsid w:val="00FE2267"/>
    <w:rsid w:val="00FE2294"/>
    <w:rsid w:val="00FE244A"/>
    <w:rsid w:val="00FE2691"/>
    <w:rsid w:val="00FE2823"/>
    <w:rsid w:val="00FE297F"/>
    <w:rsid w:val="00FE29F9"/>
    <w:rsid w:val="00FE2C44"/>
    <w:rsid w:val="00FE2F8C"/>
    <w:rsid w:val="00FE321D"/>
    <w:rsid w:val="00FE3604"/>
    <w:rsid w:val="00FE3EA2"/>
    <w:rsid w:val="00FE406B"/>
    <w:rsid w:val="00FE4447"/>
    <w:rsid w:val="00FE4718"/>
    <w:rsid w:val="00FE47C7"/>
    <w:rsid w:val="00FE4CB6"/>
    <w:rsid w:val="00FE551A"/>
    <w:rsid w:val="00FE6071"/>
    <w:rsid w:val="00FE62B3"/>
    <w:rsid w:val="00FE65E8"/>
    <w:rsid w:val="00FE68AB"/>
    <w:rsid w:val="00FE6A54"/>
    <w:rsid w:val="00FE6ADF"/>
    <w:rsid w:val="00FE6E54"/>
    <w:rsid w:val="00FE6F7B"/>
    <w:rsid w:val="00FE6FE0"/>
    <w:rsid w:val="00FE705A"/>
    <w:rsid w:val="00FF01BE"/>
    <w:rsid w:val="00FF0340"/>
    <w:rsid w:val="00FF0385"/>
    <w:rsid w:val="00FF07EC"/>
    <w:rsid w:val="00FF088D"/>
    <w:rsid w:val="00FF16D1"/>
    <w:rsid w:val="00FF1803"/>
    <w:rsid w:val="00FF1F96"/>
    <w:rsid w:val="00FF2035"/>
    <w:rsid w:val="00FF2046"/>
    <w:rsid w:val="00FF2299"/>
    <w:rsid w:val="00FF22B3"/>
    <w:rsid w:val="00FF2320"/>
    <w:rsid w:val="00FF27F4"/>
    <w:rsid w:val="00FF2CFE"/>
    <w:rsid w:val="00FF2F9D"/>
    <w:rsid w:val="00FF2FBF"/>
    <w:rsid w:val="00FF30C1"/>
    <w:rsid w:val="00FF314E"/>
    <w:rsid w:val="00FF3A5C"/>
    <w:rsid w:val="00FF3CA6"/>
    <w:rsid w:val="00FF3CE1"/>
    <w:rsid w:val="00FF3EBB"/>
    <w:rsid w:val="00FF3F6A"/>
    <w:rsid w:val="00FF3F89"/>
    <w:rsid w:val="00FF4055"/>
    <w:rsid w:val="00FF4166"/>
    <w:rsid w:val="00FF43C8"/>
    <w:rsid w:val="00FF5068"/>
    <w:rsid w:val="00FF50D7"/>
    <w:rsid w:val="00FF56B4"/>
    <w:rsid w:val="00FF5814"/>
    <w:rsid w:val="00FF5817"/>
    <w:rsid w:val="00FF58D3"/>
    <w:rsid w:val="00FF5D9D"/>
    <w:rsid w:val="00FF5DAA"/>
    <w:rsid w:val="00FF5E3F"/>
    <w:rsid w:val="00FF602F"/>
    <w:rsid w:val="00FF6191"/>
    <w:rsid w:val="00FF6738"/>
    <w:rsid w:val="00FF68FE"/>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フッター (文字)"/>
    <w:basedOn w:val="a2"/>
    <w:link w:val="a8"/>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P"/>
    <w:basedOn w:val="a1"/>
    <w:link w:val="ac"/>
    <w:uiPriority w:val="34"/>
    <w:qFormat/>
    <w:rsid w:val="00BA1271"/>
    <w:pPr>
      <w:ind w:firstLineChars="200" w:firstLine="420"/>
    </w:pPr>
    <w:rPr>
      <w:rFonts w:eastAsia="Times New Roman" w:cs="SimSun"/>
      <w:lang w:eastAsia="zh-CN"/>
    </w:rPr>
  </w:style>
  <w:style w:type="character" w:customStyle="1" w:styleId="ac">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b"/>
    <w:uiPriority w:val="34"/>
    <w:qFormat/>
    <w:locked/>
    <w:rsid w:val="00BA1271"/>
    <w:rPr>
      <w:rFonts w:ascii="Times New Roman" w:eastAsia="Times New Roman" w:hAnsi="Times New Roman" w:cs="SimSun"/>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ＭＳ 明朝"/>
      <w:sz w:val="20"/>
    </w:rPr>
  </w:style>
  <w:style w:type="character" w:customStyle="1" w:styleId="af">
    <w:name w:val="本文 (文字)"/>
    <w:aliases w:val="bt (文字)"/>
    <w:basedOn w:val="a2"/>
    <w:link w:val="ae"/>
    <w:uiPriority w:val="99"/>
    <w:rsid w:val="0030705A"/>
    <w:rPr>
      <w:rFonts w:ascii="Times New Roman" w:eastAsia="ＭＳ 明朝"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吹き出し (文字)"/>
    <w:basedOn w:val="a2"/>
    <w:link w:val="af1"/>
    <w:uiPriority w:val="99"/>
    <w:semiHidden/>
    <w:rsid w:val="00FE6FE0"/>
    <w:rPr>
      <w:rFonts w:ascii="Times New Roman" w:eastAsia="ＭＳ ゴシック" w:hAnsi="Times New Roman" w:cs="Times New Roman"/>
      <w:noProof/>
      <w:kern w:val="0"/>
      <w:sz w:val="18"/>
      <w:szCs w:val="18"/>
      <w:lang w:eastAsia="en-US"/>
    </w:rPr>
  </w:style>
  <w:style w:type="paragraph" w:styleId="af3">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コメント文字列 (文字)"/>
    <w:basedOn w:val="a2"/>
    <w:link w:val="af5"/>
    <w:uiPriority w:val="99"/>
    <w:qFormat/>
    <w:rsid w:val="002D5C53"/>
    <w:rPr>
      <w:rFonts w:ascii="Times New Roman" w:eastAsia="ＭＳ ゴシック" w:hAnsi="Times New Roman" w:cs="Times New Roman"/>
      <w:noProof/>
      <w:kern w:val="0"/>
      <w:sz w:val="24"/>
      <w:szCs w:val="24"/>
      <w:lang w:eastAsia="en-US"/>
    </w:rPr>
  </w:style>
  <w:style w:type="paragraph" w:styleId="af7">
    <w:name w:val="annotation subject"/>
    <w:basedOn w:val="af5"/>
    <w:next w:val="af5"/>
    <w:link w:val="af8"/>
    <w:unhideWhenUsed/>
    <w:qFormat/>
    <w:rsid w:val="002D5C53"/>
    <w:rPr>
      <w:b/>
      <w:bCs/>
    </w:rPr>
  </w:style>
  <w:style w:type="character" w:customStyle="1" w:styleId="af8">
    <w:name w:val="コメント内容 (文字)"/>
    <w:basedOn w:val="af6"/>
    <w:link w:val="af7"/>
    <w:qFormat/>
    <w:rsid w:val="002D5C53"/>
    <w:rPr>
      <w:rFonts w:ascii="Times New Roman" w:eastAsia="ＭＳ ゴシック"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paragraph" w:customStyle="1" w:styleId="ZT">
    <w:name w:val="ZT"/>
    <w:rsid w:val="00467ADD"/>
    <w:pPr>
      <w:framePr w:wrap="notBeside" w:hAnchor="margin" w:yAlign="center"/>
      <w:widowControl w:val="0"/>
      <w:spacing w:before="0" w:after="0"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721262">
      <w:bodyDiv w:val="1"/>
      <w:marLeft w:val="0"/>
      <w:marRight w:val="0"/>
      <w:marTop w:val="0"/>
      <w:marBottom w:val="0"/>
      <w:divBdr>
        <w:top w:val="none" w:sz="0" w:space="0" w:color="auto"/>
        <w:left w:val="none" w:sz="0" w:space="0" w:color="auto"/>
        <w:bottom w:val="none" w:sz="0" w:space="0" w:color="auto"/>
        <w:right w:val="none" w:sz="0" w:space="0" w:color="auto"/>
      </w:divBdr>
      <w:divsChild>
        <w:div w:id="1054045405">
          <w:marLeft w:val="1685"/>
          <w:marRight w:val="0"/>
          <w:marTop w:val="6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29305354">
      <w:bodyDiv w:val="1"/>
      <w:marLeft w:val="0"/>
      <w:marRight w:val="0"/>
      <w:marTop w:val="0"/>
      <w:marBottom w:val="0"/>
      <w:divBdr>
        <w:top w:val="none" w:sz="0" w:space="0" w:color="auto"/>
        <w:left w:val="none" w:sz="0" w:space="0" w:color="auto"/>
        <w:bottom w:val="none" w:sz="0" w:space="0" w:color="auto"/>
        <w:right w:val="none" w:sz="0" w:space="0" w:color="auto"/>
      </w:divBdr>
      <w:divsChild>
        <w:div w:id="595945065">
          <w:marLeft w:val="274"/>
          <w:marRight w:val="0"/>
          <w:marTop w:val="0"/>
          <w:marBottom w:val="0"/>
          <w:divBdr>
            <w:top w:val="none" w:sz="0" w:space="0" w:color="auto"/>
            <w:left w:val="none" w:sz="0" w:space="0" w:color="auto"/>
            <w:bottom w:val="none" w:sz="0" w:space="0" w:color="auto"/>
            <w:right w:val="none" w:sz="0" w:space="0" w:color="auto"/>
          </w:divBdr>
        </w:div>
      </w:divsChild>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2415467">
      <w:bodyDiv w:val="1"/>
      <w:marLeft w:val="0"/>
      <w:marRight w:val="0"/>
      <w:marTop w:val="0"/>
      <w:marBottom w:val="0"/>
      <w:divBdr>
        <w:top w:val="none" w:sz="0" w:space="0" w:color="auto"/>
        <w:left w:val="none" w:sz="0" w:space="0" w:color="auto"/>
        <w:bottom w:val="none" w:sz="0" w:space="0" w:color="auto"/>
        <w:right w:val="none" w:sz="0" w:space="0" w:color="auto"/>
      </w:divBdr>
      <w:divsChild>
        <w:div w:id="677393048">
          <w:marLeft w:val="1685"/>
          <w:marRight w:val="0"/>
          <w:marTop w:val="6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93793847">
      <w:bodyDiv w:val="1"/>
      <w:marLeft w:val="0"/>
      <w:marRight w:val="0"/>
      <w:marTop w:val="0"/>
      <w:marBottom w:val="0"/>
      <w:divBdr>
        <w:top w:val="none" w:sz="0" w:space="0" w:color="auto"/>
        <w:left w:val="none" w:sz="0" w:space="0" w:color="auto"/>
        <w:bottom w:val="none" w:sz="0" w:space="0" w:color="auto"/>
        <w:right w:val="none" w:sz="0" w:space="0" w:color="auto"/>
      </w:divBdr>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 w:id="798571307">
          <w:marLeft w:val="274"/>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3931925">
      <w:bodyDiv w:val="1"/>
      <w:marLeft w:val="0"/>
      <w:marRight w:val="0"/>
      <w:marTop w:val="0"/>
      <w:marBottom w:val="0"/>
      <w:divBdr>
        <w:top w:val="none" w:sz="0" w:space="0" w:color="auto"/>
        <w:left w:val="none" w:sz="0" w:space="0" w:color="auto"/>
        <w:bottom w:val="none" w:sz="0" w:space="0" w:color="auto"/>
        <w:right w:val="none" w:sz="0" w:space="0" w:color="auto"/>
      </w:divBdr>
      <w:divsChild>
        <w:div w:id="1295795515">
          <w:marLeft w:val="1310"/>
          <w:marRight w:val="0"/>
          <w:marTop w:val="67"/>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47093122">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156652335">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5897476">
      <w:bodyDiv w:val="1"/>
      <w:marLeft w:val="0"/>
      <w:marRight w:val="0"/>
      <w:marTop w:val="0"/>
      <w:marBottom w:val="0"/>
      <w:divBdr>
        <w:top w:val="none" w:sz="0" w:space="0" w:color="auto"/>
        <w:left w:val="none" w:sz="0" w:space="0" w:color="auto"/>
        <w:bottom w:val="none" w:sz="0" w:space="0" w:color="auto"/>
        <w:right w:val="none" w:sz="0" w:space="0" w:color="auto"/>
      </w:divBdr>
      <w:divsChild>
        <w:div w:id="1422995173">
          <w:marLeft w:val="547"/>
          <w:marRight w:val="0"/>
          <w:marTop w:val="58"/>
          <w:marBottom w:val="0"/>
          <w:divBdr>
            <w:top w:val="none" w:sz="0" w:space="0" w:color="auto"/>
            <w:left w:val="none" w:sz="0" w:space="0" w:color="auto"/>
            <w:bottom w:val="none" w:sz="0" w:space="0" w:color="auto"/>
            <w:right w:val="none" w:sz="0" w:space="0" w:color="auto"/>
          </w:divBdr>
        </w:div>
      </w:divsChild>
    </w:div>
    <w:div w:id="201090030">
      <w:bodyDiv w:val="1"/>
      <w:marLeft w:val="0"/>
      <w:marRight w:val="0"/>
      <w:marTop w:val="0"/>
      <w:marBottom w:val="0"/>
      <w:divBdr>
        <w:top w:val="none" w:sz="0" w:space="0" w:color="auto"/>
        <w:left w:val="none" w:sz="0" w:space="0" w:color="auto"/>
        <w:bottom w:val="none" w:sz="0" w:space="0" w:color="auto"/>
        <w:right w:val="none" w:sz="0" w:space="0" w:color="auto"/>
      </w:divBdr>
      <w:divsChild>
        <w:div w:id="1321882433">
          <w:marLeft w:val="1310"/>
          <w:marRight w:val="0"/>
          <w:marTop w:val="77"/>
          <w:marBottom w:val="0"/>
          <w:divBdr>
            <w:top w:val="none" w:sz="0" w:space="0" w:color="auto"/>
            <w:left w:val="none" w:sz="0" w:space="0" w:color="auto"/>
            <w:bottom w:val="none" w:sz="0" w:space="0" w:color="auto"/>
            <w:right w:val="none" w:sz="0" w:space="0" w:color="auto"/>
          </w:divBdr>
        </w:div>
      </w:divsChild>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2055496824">
          <w:marLeft w:val="274"/>
          <w:marRight w:val="0"/>
          <w:marTop w:val="0"/>
          <w:marBottom w:val="0"/>
          <w:divBdr>
            <w:top w:val="none" w:sz="0" w:space="0" w:color="auto"/>
            <w:left w:val="none" w:sz="0" w:space="0" w:color="auto"/>
            <w:bottom w:val="none" w:sz="0" w:space="0" w:color="auto"/>
            <w:right w:val="none" w:sz="0" w:space="0" w:color="auto"/>
          </w:divBdr>
        </w:div>
        <w:div w:id="1281915592">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532796">
      <w:bodyDiv w:val="1"/>
      <w:marLeft w:val="0"/>
      <w:marRight w:val="0"/>
      <w:marTop w:val="0"/>
      <w:marBottom w:val="0"/>
      <w:divBdr>
        <w:top w:val="none" w:sz="0" w:space="0" w:color="auto"/>
        <w:left w:val="none" w:sz="0" w:space="0" w:color="auto"/>
        <w:bottom w:val="none" w:sz="0" w:space="0" w:color="auto"/>
        <w:right w:val="none" w:sz="0" w:space="0" w:color="auto"/>
      </w:divBdr>
      <w:divsChild>
        <w:div w:id="1132862239">
          <w:marLeft w:val="2059"/>
          <w:marRight w:val="0"/>
          <w:marTop w:val="77"/>
          <w:marBottom w:val="0"/>
          <w:divBdr>
            <w:top w:val="none" w:sz="0" w:space="0" w:color="auto"/>
            <w:left w:val="none" w:sz="0" w:space="0" w:color="auto"/>
            <w:bottom w:val="none" w:sz="0" w:space="0" w:color="auto"/>
            <w:right w:val="none" w:sz="0" w:space="0" w:color="auto"/>
          </w:divBdr>
        </w:div>
        <w:div w:id="1720401715">
          <w:marLeft w:val="2059"/>
          <w:marRight w:val="0"/>
          <w:marTop w:val="77"/>
          <w:marBottom w:val="0"/>
          <w:divBdr>
            <w:top w:val="none" w:sz="0" w:space="0" w:color="auto"/>
            <w:left w:val="none" w:sz="0" w:space="0" w:color="auto"/>
            <w:bottom w:val="none" w:sz="0" w:space="0" w:color="auto"/>
            <w:right w:val="none" w:sz="0" w:space="0" w:color="auto"/>
          </w:divBdr>
        </w:div>
      </w:divsChild>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1730882366">
          <w:marLeft w:val="547"/>
          <w:marRight w:val="0"/>
          <w:marTop w:val="0"/>
          <w:marBottom w:val="0"/>
          <w:divBdr>
            <w:top w:val="none" w:sz="0" w:space="0" w:color="auto"/>
            <w:left w:val="none" w:sz="0" w:space="0" w:color="auto"/>
            <w:bottom w:val="none" w:sz="0" w:space="0" w:color="auto"/>
            <w:right w:val="none" w:sz="0" w:space="0" w:color="auto"/>
          </w:divBdr>
        </w:div>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3679897">
      <w:bodyDiv w:val="1"/>
      <w:marLeft w:val="0"/>
      <w:marRight w:val="0"/>
      <w:marTop w:val="0"/>
      <w:marBottom w:val="0"/>
      <w:divBdr>
        <w:top w:val="none" w:sz="0" w:space="0" w:color="auto"/>
        <w:left w:val="none" w:sz="0" w:space="0" w:color="auto"/>
        <w:bottom w:val="none" w:sz="0" w:space="0" w:color="auto"/>
        <w:right w:val="none" w:sz="0" w:space="0" w:color="auto"/>
      </w:divBdr>
      <w:divsChild>
        <w:div w:id="1845122700">
          <w:marLeft w:val="547"/>
          <w:marRight w:val="0"/>
          <w:marTop w:val="67"/>
          <w:marBottom w:val="0"/>
          <w:divBdr>
            <w:top w:val="none" w:sz="0" w:space="0" w:color="auto"/>
            <w:left w:val="none" w:sz="0" w:space="0" w:color="auto"/>
            <w:bottom w:val="none" w:sz="0" w:space="0" w:color="auto"/>
            <w:right w:val="none" w:sz="0" w:space="0" w:color="auto"/>
          </w:divBdr>
        </w:div>
        <w:div w:id="2076858418">
          <w:marLeft w:val="1166"/>
          <w:marRight w:val="0"/>
          <w:marTop w:val="67"/>
          <w:marBottom w:val="0"/>
          <w:divBdr>
            <w:top w:val="none" w:sz="0" w:space="0" w:color="auto"/>
            <w:left w:val="none" w:sz="0" w:space="0" w:color="auto"/>
            <w:bottom w:val="none" w:sz="0" w:space="0" w:color="auto"/>
            <w:right w:val="none" w:sz="0" w:space="0" w:color="auto"/>
          </w:divBdr>
        </w:div>
        <w:div w:id="643004123">
          <w:marLeft w:val="1800"/>
          <w:marRight w:val="0"/>
          <w:marTop w:val="67"/>
          <w:marBottom w:val="0"/>
          <w:divBdr>
            <w:top w:val="none" w:sz="0" w:space="0" w:color="auto"/>
            <w:left w:val="none" w:sz="0" w:space="0" w:color="auto"/>
            <w:bottom w:val="none" w:sz="0" w:space="0" w:color="auto"/>
            <w:right w:val="none" w:sz="0" w:space="0" w:color="auto"/>
          </w:divBdr>
        </w:div>
        <w:div w:id="39283260">
          <w:marLeft w:val="2520"/>
          <w:marRight w:val="0"/>
          <w:marTop w:val="67"/>
          <w:marBottom w:val="0"/>
          <w:divBdr>
            <w:top w:val="none" w:sz="0" w:space="0" w:color="auto"/>
            <w:left w:val="none" w:sz="0" w:space="0" w:color="auto"/>
            <w:bottom w:val="none" w:sz="0" w:space="0" w:color="auto"/>
            <w:right w:val="none" w:sz="0" w:space="0" w:color="auto"/>
          </w:divBdr>
        </w:div>
        <w:div w:id="1484081464">
          <w:marLeft w:val="2520"/>
          <w:marRight w:val="0"/>
          <w:marTop w:val="67"/>
          <w:marBottom w:val="0"/>
          <w:divBdr>
            <w:top w:val="none" w:sz="0" w:space="0" w:color="auto"/>
            <w:left w:val="none" w:sz="0" w:space="0" w:color="auto"/>
            <w:bottom w:val="none" w:sz="0" w:space="0" w:color="auto"/>
            <w:right w:val="none" w:sz="0" w:space="0" w:color="auto"/>
          </w:divBdr>
        </w:div>
        <w:div w:id="798767249">
          <w:marLeft w:val="1800"/>
          <w:marRight w:val="0"/>
          <w:marTop w:val="67"/>
          <w:marBottom w:val="0"/>
          <w:divBdr>
            <w:top w:val="none" w:sz="0" w:space="0" w:color="auto"/>
            <w:left w:val="none" w:sz="0" w:space="0" w:color="auto"/>
            <w:bottom w:val="none" w:sz="0" w:space="0" w:color="auto"/>
            <w:right w:val="none" w:sz="0" w:space="0" w:color="auto"/>
          </w:divBdr>
        </w:div>
        <w:div w:id="327639141">
          <w:marLeft w:val="1166"/>
          <w:marRight w:val="0"/>
          <w:marTop w:val="67"/>
          <w:marBottom w:val="0"/>
          <w:divBdr>
            <w:top w:val="none" w:sz="0" w:space="0" w:color="auto"/>
            <w:left w:val="none" w:sz="0" w:space="0" w:color="auto"/>
            <w:bottom w:val="none" w:sz="0" w:space="0" w:color="auto"/>
            <w:right w:val="none" w:sz="0" w:space="0" w:color="auto"/>
          </w:divBdr>
        </w:div>
        <w:div w:id="540896907">
          <w:marLeft w:val="1800"/>
          <w:marRight w:val="0"/>
          <w:marTop w:val="67"/>
          <w:marBottom w:val="0"/>
          <w:divBdr>
            <w:top w:val="none" w:sz="0" w:space="0" w:color="auto"/>
            <w:left w:val="none" w:sz="0" w:space="0" w:color="auto"/>
            <w:bottom w:val="none" w:sz="0" w:space="0" w:color="auto"/>
            <w:right w:val="none" w:sz="0" w:space="0" w:color="auto"/>
          </w:divBdr>
        </w:div>
        <w:div w:id="865677179">
          <w:marLeft w:val="1800"/>
          <w:marRight w:val="0"/>
          <w:marTop w:val="6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299844047">
      <w:bodyDiv w:val="1"/>
      <w:marLeft w:val="0"/>
      <w:marRight w:val="0"/>
      <w:marTop w:val="0"/>
      <w:marBottom w:val="0"/>
      <w:divBdr>
        <w:top w:val="none" w:sz="0" w:space="0" w:color="auto"/>
        <w:left w:val="none" w:sz="0" w:space="0" w:color="auto"/>
        <w:bottom w:val="none" w:sz="0" w:space="0" w:color="auto"/>
        <w:right w:val="none" w:sz="0" w:space="0" w:color="auto"/>
      </w:divBdr>
      <w:divsChild>
        <w:div w:id="441726990">
          <w:marLeft w:val="1310"/>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036951">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0393205">
      <w:bodyDiv w:val="1"/>
      <w:marLeft w:val="0"/>
      <w:marRight w:val="0"/>
      <w:marTop w:val="0"/>
      <w:marBottom w:val="0"/>
      <w:divBdr>
        <w:top w:val="none" w:sz="0" w:space="0" w:color="auto"/>
        <w:left w:val="none" w:sz="0" w:space="0" w:color="auto"/>
        <w:bottom w:val="none" w:sz="0" w:space="0" w:color="auto"/>
        <w:right w:val="none" w:sz="0" w:space="0" w:color="auto"/>
      </w:divBdr>
      <w:divsChild>
        <w:div w:id="311837454">
          <w:marLeft w:val="1685"/>
          <w:marRight w:val="0"/>
          <w:marTop w:val="77"/>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601151">
      <w:bodyDiv w:val="1"/>
      <w:marLeft w:val="0"/>
      <w:marRight w:val="0"/>
      <w:marTop w:val="0"/>
      <w:marBottom w:val="0"/>
      <w:divBdr>
        <w:top w:val="none" w:sz="0" w:space="0" w:color="auto"/>
        <w:left w:val="none" w:sz="0" w:space="0" w:color="auto"/>
        <w:bottom w:val="none" w:sz="0" w:space="0" w:color="auto"/>
        <w:right w:val="none" w:sz="0" w:space="0" w:color="auto"/>
      </w:divBdr>
      <w:divsChild>
        <w:div w:id="1445533883">
          <w:marLeft w:val="274"/>
          <w:marRight w:val="0"/>
          <w:marTop w:val="0"/>
          <w:marBottom w:val="0"/>
          <w:divBdr>
            <w:top w:val="none" w:sz="0" w:space="0" w:color="auto"/>
            <w:left w:val="none" w:sz="0" w:space="0" w:color="auto"/>
            <w:bottom w:val="none" w:sz="0" w:space="0" w:color="auto"/>
            <w:right w:val="none" w:sz="0" w:space="0" w:color="auto"/>
          </w:divBdr>
        </w:div>
        <w:div w:id="129175467">
          <w:marLeft w:val="994"/>
          <w:marRight w:val="0"/>
          <w:marTop w:val="0"/>
          <w:marBottom w:val="0"/>
          <w:divBdr>
            <w:top w:val="none" w:sz="0" w:space="0" w:color="auto"/>
            <w:left w:val="none" w:sz="0" w:space="0" w:color="auto"/>
            <w:bottom w:val="none" w:sz="0" w:space="0" w:color="auto"/>
            <w:right w:val="none" w:sz="0" w:space="0" w:color="auto"/>
          </w:divBdr>
        </w:div>
        <w:div w:id="1022586875">
          <w:marLeft w:val="994"/>
          <w:marRight w:val="0"/>
          <w:marTop w:val="0"/>
          <w:marBottom w:val="0"/>
          <w:divBdr>
            <w:top w:val="none" w:sz="0" w:space="0" w:color="auto"/>
            <w:left w:val="none" w:sz="0" w:space="0" w:color="auto"/>
            <w:bottom w:val="none" w:sz="0" w:space="0" w:color="auto"/>
            <w:right w:val="none" w:sz="0" w:space="0" w:color="auto"/>
          </w:divBdr>
        </w:div>
        <w:div w:id="877473972">
          <w:marLeft w:val="994"/>
          <w:marRight w:val="0"/>
          <w:marTop w:val="0"/>
          <w:marBottom w:val="0"/>
          <w:divBdr>
            <w:top w:val="none" w:sz="0" w:space="0" w:color="auto"/>
            <w:left w:val="none" w:sz="0" w:space="0" w:color="auto"/>
            <w:bottom w:val="none" w:sz="0" w:space="0" w:color="auto"/>
            <w:right w:val="none" w:sz="0" w:space="0" w:color="auto"/>
          </w:divBdr>
        </w:div>
        <w:div w:id="1501384920">
          <w:marLeft w:val="994"/>
          <w:marRight w:val="0"/>
          <w:marTop w:val="0"/>
          <w:marBottom w:val="0"/>
          <w:divBdr>
            <w:top w:val="none" w:sz="0" w:space="0" w:color="auto"/>
            <w:left w:val="none" w:sz="0" w:space="0" w:color="auto"/>
            <w:bottom w:val="none" w:sz="0" w:space="0" w:color="auto"/>
            <w:right w:val="none" w:sz="0" w:space="0" w:color="auto"/>
          </w:divBdr>
        </w:div>
        <w:div w:id="62607212">
          <w:marLeft w:val="1714"/>
          <w:marRight w:val="0"/>
          <w:marTop w:val="0"/>
          <w:marBottom w:val="0"/>
          <w:divBdr>
            <w:top w:val="none" w:sz="0" w:space="0" w:color="auto"/>
            <w:left w:val="none" w:sz="0" w:space="0" w:color="auto"/>
            <w:bottom w:val="none" w:sz="0" w:space="0" w:color="auto"/>
            <w:right w:val="none" w:sz="0" w:space="0" w:color="auto"/>
          </w:divBdr>
        </w:div>
        <w:div w:id="460465950">
          <w:marLeft w:val="1714"/>
          <w:marRight w:val="0"/>
          <w:marTop w:val="0"/>
          <w:marBottom w:val="0"/>
          <w:divBdr>
            <w:top w:val="none" w:sz="0" w:space="0" w:color="auto"/>
            <w:left w:val="none" w:sz="0" w:space="0" w:color="auto"/>
            <w:bottom w:val="none" w:sz="0" w:space="0" w:color="auto"/>
            <w:right w:val="none" w:sz="0" w:space="0" w:color="auto"/>
          </w:divBdr>
        </w:div>
        <w:div w:id="363136462">
          <w:marLeft w:val="274"/>
          <w:marRight w:val="0"/>
          <w:marTop w:val="0"/>
          <w:marBottom w:val="0"/>
          <w:divBdr>
            <w:top w:val="none" w:sz="0" w:space="0" w:color="auto"/>
            <w:left w:val="none" w:sz="0" w:space="0" w:color="auto"/>
            <w:bottom w:val="none" w:sz="0" w:space="0" w:color="auto"/>
            <w:right w:val="none" w:sz="0" w:space="0" w:color="auto"/>
          </w:divBdr>
        </w:div>
        <w:div w:id="1684553149">
          <w:marLeft w:val="994"/>
          <w:marRight w:val="0"/>
          <w:marTop w:val="0"/>
          <w:marBottom w:val="0"/>
          <w:divBdr>
            <w:top w:val="none" w:sz="0" w:space="0" w:color="auto"/>
            <w:left w:val="none" w:sz="0" w:space="0" w:color="auto"/>
            <w:bottom w:val="none" w:sz="0" w:space="0" w:color="auto"/>
            <w:right w:val="none" w:sz="0" w:space="0" w:color="auto"/>
          </w:divBdr>
        </w:div>
        <w:div w:id="1870295805">
          <w:marLeft w:val="1714"/>
          <w:marRight w:val="0"/>
          <w:marTop w:val="0"/>
          <w:marBottom w:val="0"/>
          <w:divBdr>
            <w:top w:val="none" w:sz="0" w:space="0" w:color="auto"/>
            <w:left w:val="none" w:sz="0" w:space="0" w:color="auto"/>
            <w:bottom w:val="none" w:sz="0" w:space="0" w:color="auto"/>
            <w:right w:val="none" w:sz="0" w:space="0" w:color="auto"/>
          </w:divBdr>
        </w:div>
        <w:div w:id="947271074">
          <w:marLeft w:val="1714"/>
          <w:marRight w:val="0"/>
          <w:marTop w:val="0"/>
          <w:marBottom w:val="0"/>
          <w:divBdr>
            <w:top w:val="none" w:sz="0" w:space="0" w:color="auto"/>
            <w:left w:val="none" w:sz="0" w:space="0" w:color="auto"/>
            <w:bottom w:val="none" w:sz="0" w:space="0" w:color="auto"/>
            <w:right w:val="none" w:sz="0" w:space="0" w:color="auto"/>
          </w:divBdr>
        </w:div>
        <w:div w:id="521013369">
          <w:marLeft w:val="994"/>
          <w:marRight w:val="0"/>
          <w:marTop w:val="0"/>
          <w:marBottom w:val="0"/>
          <w:divBdr>
            <w:top w:val="none" w:sz="0" w:space="0" w:color="auto"/>
            <w:left w:val="none" w:sz="0" w:space="0" w:color="auto"/>
            <w:bottom w:val="none" w:sz="0" w:space="0" w:color="auto"/>
            <w:right w:val="none" w:sz="0" w:space="0" w:color="auto"/>
          </w:divBdr>
        </w:div>
        <w:div w:id="1942495772">
          <w:marLeft w:val="1714"/>
          <w:marRight w:val="0"/>
          <w:marTop w:val="0"/>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5951298">
      <w:bodyDiv w:val="1"/>
      <w:marLeft w:val="0"/>
      <w:marRight w:val="0"/>
      <w:marTop w:val="0"/>
      <w:marBottom w:val="0"/>
      <w:divBdr>
        <w:top w:val="none" w:sz="0" w:space="0" w:color="auto"/>
        <w:left w:val="none" w:sz="0" w:space="0" w:color="auto"/>
        <w:bottom w:val="none" w:sz="0" w:space="0" w:color="auto"/>
        <w:right w:val="none" w:sz="0" w:space="0" w:color="auto"/>
      </w:divBdr>
      <w:divsChild>
        <w:div w:id="711268522">
          <w:marLeft w:val="562"/>
          <w:marRight w:val="0"/>
          <w:marTop w:val="91"/>
          <w:marBottom w:val="0"/>
          <w:divBdr>
            <w:top w:val="none" w:sz="0" w:space="0" w:color="auto"/>
            <w:left w:val="none" w:sz="0" w:space="0" w:color="auto"/>
            <w:bottom w:val="none" w:sz="0" w:space="0" w:color="auto"/>
            <w:right w:val="none" w:sz="0" w:space="0" w:color="auto"/>
          </w:divBdr>
        </w:div>
        <w:div w:id="1207722455">
          <w:marLeft w:val="936"/>
          <w:marRight w:val="0"/>
          <w:marTop w:val="72"/>
          <w:marBottom w:val="0"/>
          <w:divBdr>
            <w:top w:val="none" w:sz="0" w:space="0" w:color="auto"/>
            <w:left w:val="none" w:sz="0" w:space="0" w:color="auto"/>
            <w:bottom w:val="none" w:sz="0" w:space="0" w:color="auto"/>
            <w:right w:val="none" w:sz="0" w:space="0" w:color="auto"/>
          </w:divBdr>
        </w:div>
        <w:div w:id="147476034">
          <w:marLeft w:val="1310"/>
          <w:marRight w:val="0"/>
          <w:marTop w:val="72"/>
          <w:marBottom w:val="0"/>
          <w:divBdr>
            <w:top w:val="none" w:sz="0" w:space="0" w:color="auto"/>
            <w:left w:val="none" w:sz="0" w:space="0" w:color="auto"/>
            <w:bottom w:val="none" w:sz="0" w:space="0" w:color="auto"/>
            <w:right w:val="none" w:sz="0" w:space="0" w:color="auto"/>
          </w:divBdr>
        </w:div>
        <w:div w:id="823474635">
          <w:marLeft w:val="1685"/>
          <w:marRight w:val="0"/>
          <w:marTop w:val="72"/>
          <w:marBottom w:val="0"/>
          <w:divBdr>
            <w:top w:val="none" w:sz="0" w:space="0" w:color="auto"/>
            <w:left w:val="none" w:sz="0" w:space="0" w:color="auto"/>
            <w:bottom w:val="none" w:sz="0" w:space="0" w:color="auto"/>
            <w:right w:val="none" w:sz="0" w:space="0" w:color="auto"/>
          </w:divBdr>
        </w:div>
        <w:div w:id="1545631833">
          <w:marLeft w:val="1310"/>
          <w:marRight w:val="0"/>
          <w:marTop w:val="72"/>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 w:id="71975741">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1019219">
      <w:bodyDiv w:val="1"/>
      <w:marLeft w:val="0"/>
      <w:marRight w:val="0"/>
      <w:marTop w:val="0"/>
      <w:marBottom w:val="0"/>
      <w:divBdr>
        <w:top w:val="none" w:sz="0" w:space="0" w:color="auto"/>
        <w:left w:val="none" w:sz="0" w:space="0" w:color="auto"/>
        <w:bottom w:val="none" w:sz="0" w:space="0" w:color="auto"/>
        <w:right w:val="none" w:sz="0" w:space="0" w:color="auto"/>
      </w:divBdr>
      <w:divsChild>
        <w:div w:id="1124274094">
          <w:marLeft w:val="1685"/>
          <w:marRight w:val="0"/>
          <w:marTop w:val="7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6673898">
      <w:bodyDiv w:val="1"/>
      <w:marLeft w:val="0"/>
      <w:marRight w:val="0"/>
      <w:marTop w:val="0"/>
      <w:marBottom w:val="0"/>
      <w:divBdr>
        <w:top w:val="none" w:sz="0" w:space="0" w:color="auto"/>
        <w:left w:val="none" w:sz="0" w:space="0" w:color="auto"/>
        <w:bottom w:val="none" w:sz="0" w:space="0" w:color="auto"/>
        <w:right w:val="none" w:sz="0" w:space="0" w:color="auto"/>
      </w:divBdr>
      <w:divsChild>
        <w:div w:id="2115518219">
          <w:marLeft w:val="1166"/>
          <w:marRight w:val="0"/>
          <w:marTop w:val="58"/>
          <w:marBottom w:val="0"/>
          <w:divBdr>
            <w:top w:val="none" w:sz="0" w:space="0" w:color="auto"/>
            <w:left w:val="none" w:sz="0" w:space="0" w:color="auto"/>
            <w:bottom w:val="none" w:sz="0" w:space="0" w:color="auto"/>
            <w:right w:val="none" w:sz="0" w:space="0" w:color="auto"/>
          </w:divBdr>
        </w:div>
      </w:divsChild>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2009865805">
          <w:marLeft w:val="274"/>
          <w:marRight w:val="0"/>
          <w:marTop w:val="0"/>
          <w:marBottom w:val="0"/>
          <w:divBdr>
            <w:top w:val="none" w:sz="0" w:space="0" w:color="auto"/>
            <w:left w:val="none" w:sz="0" w:space="0" w:color="auto"/>
            <w:bottom w:val="none" w:sz="0" w:space="0" w:color="auto"/>
            <w:right w:val="none" w:sz="0" w:space="0" w:color="auto"/>
          </w:divBdr>
        </w:div>
        <w:div w:id="1907373583">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15603380">
      <w:bodyDiv w:val="1"/>
      <w:marLeft w:val="0"/>
      <w:marRight w:val="0"/>
      <w:marTop w:val="0"/>
      <w:marBottom w:val="0"/>
      <w:divBdr>
        <w:top w:val="none" w:sz="0" w:space="0" w:color="auto"/>
        <w:left w:val="none" w:sz="0" w:space="0" w:color="auto"/>
        <w:bottom w:val="none" w:sz="0" w:space="0" w:color="auto"/>
        <w:right w:val="none" w:sz="0" w:space="0" w:color="auto"/>
      </w:divBdr>
      <w:divsChild>
        <w:div w:id="1678655703">
          <w:marLeft w:val="547"/>
          <w:marRight w:val="0"/>
          <w:marTop w:val="67"/>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41083109">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717378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3099963">
      <w:bodyDiv w:val="1"/>
      <w:marLeft w:val="0"/>
      <w:marRight w:val="0"/>
      <w:marTop w:val="0"/>
      <w:marBottom w:val="0"/>
      <w:divBdr>
        <w:top w:val="none" w:sz="0" w:space="0" w:color="auto"/>
        <w:left w:val="none" w:sz="0" w:space="0" w:color="auto"/>
        <w:bottom w:val="none" w:sz="0" w:space="0" w:color="auto"/>
        <w:right w:val="none" w:sz="0" w:space="0" w:color="auto"/>
      </w:divBdr>
      <w:divsChild>
        <w:div w:id="1342395409">
          <w:marLeft w:val="274"/>
          <w:marRight w:val="0"/>
          <w:marTop w:val="0"/>
          <w:marBottom w:val="0"/>
          <w:divBdr>
            <w:top w:val="none" w:sz="0" w:space="0" w:color="auto"/>
            <w:left w:val="none" w:sz="0" w:space="0" w:color="auto"/>
            <w:bottom w:val="none" w:sz="0" w:space="0" w:color="auto"/>
            <w:right w:val="none" w:sz="0" w:space="0" w:color="auto"/>
          </w:divBdr>
        </w:div>
        <w:div w:id="691033048">
          <w:marLeft w:val="994"/>
          <w:marRight w:val="0"/>
          <w:marTop w:val="0"/>
          <w:marBottom w:val="0"/>
          <w:divBdr>
            <w:top w:val="none" w:sz="0" w:space="0" w:color="auto"/>
            <w:left w:val="none" w:sz="0" w:space="0" w:color="auto"/>
            <w:bottom w:val="none" w:sz="0" w:space="0" w:color="auto"/>
            <w:right w:val="none" w:sz="0" w:space="0" w:color="auto"/>
          </w:divBdr>
        </w:div>
        <w:div w:id="1323780199">
          <w:marLeft w:val="994"/>
          <w:marRight w:val="0"/>
          <w:marTop w:val="0"/>
          <w:marBottom w:val="0"/>
          <w:divBdr>
            <w:top w:val="none" w:sz="0" w:space="0" w:color="auto"/>
            <w:left w:val="none" w:sz="0" w:space="0" w:color="auto"/>
            <w:bottom w:val="none" w:sz="0" w:space="0" w:color="auto"/>
            <w:right w:val="none" w:sz="0" w:space="0" w:color="auto"/>
          </w:divBdr>
        </w:div>
        <w:div w:id="1680504845">
          <w:marLeft w:val="274"/>
          <w:marRight w:val="0"/>
          <w:marTop w:val="0"/>
          <w:marBottom w:val="0"/>
          <w:divBdr>
            <w:top w:val="none" w:sz="0" w:space="0" w:color="auto"/>
            <w:left w:val="none" w:sz="0" w:space="0" w:color="auto"/>
            <w:bottom w:val="none" w:sz="0" w:space="0" w:color="auto"/>
            <w:right w:val="none" w:sz="0" w:space="0" w:color="auto"/>
          </w:divBdr>
        </w:div>
        <w:div w:id="1743288594">
          <w:marLeft w:val="994"/>
          <w:marRight w:val="0"/>
          <w:marTop w:val="0"/>
          <w:marBottom w:val="0"/>
          <w:divBdr>
            <w:top w:val="none" w:sz="0" w:space="0" w:color="auto"/>
            <w:left w:val="none" w:sz="0" w:space="0" w:color="auto"/>
            <w:bottom w:val="none" w:sz="0" w:space="0" w:color="auto"/>
            <w:right w:val="none" w:sz="0" w:space="0" w:color="auto"/>
          </w:divBdr>
        </w:div>
        <w:div w:id="34888958">
          <w:marLeft w:val="274"/>
          <w:marRight w:val="0"/>
          <w:marTop w:val="0"/>
          <w:marBottom w:val="0"/>
          <w:divBdr>
            <w:top w:val="none" w:sz="0" w:space="0" w:color="auto"/>
            <w:left w:val="none" w:sz="0" w:space="0" w:color="auto"/>
            <w:bottom w:val="none" w:sz="0" w:space="0" w:color="auto"/>
            <w:right w:val="none" w:sz="0" w:space="0" w:color="auto"/>
          </w:divBdr>
        </w:div>
        <w:div w:id="289089141">
          <w:marLeft w:val="274"/>
          <w:marRight w:val="0"/>
          <w:marTop w:val="0"/>
          <w:marBottom w:val="0"/>
          <w:divBdr>
            <w:top w:val="none" w:sz="0" w:space="0" w:color="auto"/>
            <w:left w:val="none" w:sz="0" w:space="0" w:color="auto"/>
            <w:bottom w:val="none" w:sz="0" w:space="0" w:color="auto"/>
            <w:right w:val="none" w:sz="0" w:space="0" w:color="auto"/>
          </w:divBdr>
        </w:div>
        <w:div w:id="83576996">
          <w:marLeft w:val="994"/>
          <w:marRight w:val="0"/>
          <w:marTop w:val="0"/>
          <w:marBottom w:val="0"/>
          <w:divBdr>
            <w:top w:val="none" w:sz="0" w:space="0" w:color="auto"/>
            <w:left w:val="none" w:sz="0" w:space="0" w:color="auto"/>
            <w:bottom w:val="none" w:sz="0" w:space="0" w:color="auto"/>
            <w:right w:val="none" w:sz="0" w:space="0" w:color="auto"/>
          </w:divBdr>
        </w:div>
        <w:div w:id="317805348">
          <w:marLeft w:val="994"/>
          <w:marRight w:val="0"/>
          <w:marTop w:val="0"/>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575950">
      <w:bodyDiv w:val="1"/>
      <w:marLeft w:val="0"/>
      <w:marRight w:val="0"/>
      <w:marTop w:val="0"/>
      <w:marBottom w:val="0"/>
      <w:divBdr>
        <w:top w:val="none" w:sz="0" w:space="0" w:color="auto"/>
        <w:left w:val="none" w:sz="0" w:space="0" w:color="auto"/>
        <w:bottom w:val="none" w:sz="0" w:space="0" w:color="auto"/>
        <w:right w:val="none" w:sz="0" w:space="0" w:color="auto"/>
      </w:divBdr>
      <w:divsChild>
        <w:div w:id="1972710393">
          <w:marLeft w:val="547"/>
          <w:marRight w:val="0"/>
          <w:marTop w:val="0"/>
          <w:marBottom w:val="0"/>
          <w:divBdr>
            <w:top w:val="none" w:sz="0" w:space="0" w:color="auto"/>
            <w:left w:val="none" w:sz="0" w:space="0" w:color="auto"/>
            <w:bottom w:val="none" w:sz="0" w:space="0" w:color="auto"/>
            <w:right w:val="none" w:sz="0" w:space="0" w:color="auto"/>
          </w:divBdr>
        </w:div>
        <w:div w:id="1479152660">
          <w:marLeft w:val="547"/>
          <w:marRight w:val="0"/>
          <w:marTop w:val="0"/>
          <w:marBottom w:val="0"/>
          <w:divBdr>
            <w:top w:val="none" w:sz="0" w:space="0" w:color="auto"/>
            <w:left w:val="none" w:sz="0" w:space="0" w:color="auto"/>
            <w:bottom w:val="none" w:sz="0" w:space="0" w:color="auto"/>
            <w:right w:val="none" w:sz="0" w:space="0" w:color="auto"/>
          </w:divBdr>
        </w:div>
        <w:div w:id="658075954">
          <w:marLeft w:val="547"/>
          <w:marRight w:val="0"/>
          <w:marTop w:val="0"/>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4282177">
      <w:bodyDiv w:val="1"/>
      <w:marLeft w:val="0"/>
      <w:marRight w:val="0"/>
      <w:marTop w:val="0"/>
      <w:marBottom w:val="0"/>
      <w:divBdr>
        <w:top w:val="none" w:sz="0" w:space="0" w:color="auto"/>
        <w:left w:val="none" w:sz="0" w:space="0" w:color="auto"/>
        <w:bottom w:val="none" w:sz="0" w:space="0" w:color="auto"/>
        <w:right w:val="none" w:sz="0" w:space="0" w:color="auto"/>
      </w:divBdr>
      <w:divsChild>
        <w:div w:id="2108650067">
          <w:marLeft w:val="274"/>
          <w:marRight w:val="0"/>
          <w:marTop w:val="0"/>
          <w:marBottom w:val="0"/>
          <w:divBdr>
            <w:top w:val="none" w:sz="0" w:space="0" w:color="auto"/>
            <w:left w:val="none" w:sz="0" w:space="0" w:color="auto"/>
            <w:bottom w:val="none" w:sz="0" w:space="0" w:color="auto"/>
            <w:right w:val="none" w:sz="0" w:space="0" w:color="auto"/>
          </w:divBdr>
        </w:div>
        <w:div w:id="1112044728">
          <w:marLeft w:val="994"/>
          <w:marRight w:val="0"/>
          <w:marTop w:val="0"/>
          <w:marBottom w:val="0"/>
          <w:divBdr>
            <w:top w:val="none" w:sz="0" w:space="0" w:color="auto"/>
            <w:left w:val="none" w:sz="0" w:space="0" w:color="auto"/>
            <w:bottom w:val="none" w:sz="0" w:space="0" w:color="auto"/>
            <w:right w:val="none" w:sz="0" w:space="0" w:color="auto"/>
          </w:divBdr>
        </w:div>
        <w:div w:id="1318995933">
          <w:marLeft w:val="994"/>
          <w:marRight w:val="0"/>
          <w:marTop w:val="0"/>
          <w:marBottom w:val="0"/>
          <w:divBdr>
            <w:top w:val="none" w:sz="0" w:space="0" w:color="auto"/>
            <w:left w:val="none" w:sz="0" w:space="0" w:color="auto"/>
            <w:bottom w:val="none" w:sz="0" w:space="0" w:color="auto"/>
            <w:right w:val="none" w:sz="0" w:space="0" w:color="auto"/>
          </w:divBdr>
        </w:div>
        <w:div w:id="438379678">
          <w:marLeft w:val="994"/>
          <w:marRight w:val="0"/>
          <w:marTop w:val="0"/>
          <w:marBottom w:val="0"/>
          <w:divBdr>
            <w:top w:val="none" w:sz="0" w:space="0" w:color="auto"/>
            <w:left w:val="none" w:sz="0" w:space="0" w:color="auto"/>
            <w:bottom w:val="none" w:sz="0" w:space="0" w:color="auto"/>
            <w:right w:val="none" w:sz="0" w:space="0" w:color="auto"/>
          </w:divBdr>
        </w:div>
        <w:div w:id="455567019">
          <w:marLeft w:val="994"/>
          <w:marRight w:val="0"/>
          <w:marTop w:val="0"/>
          <w:marBottom w:val="0"/>
          <w:divBdr>
            <w:top w:val="none" w:sz="0" w:space="0" w:color="auto"/>
            <w:left w:val="none" w:sz="0" w:space="0" w:color="auto"/>
            <w:bottom w:val="none" w:sz="0" w:space="0" w:color="auto"/>
            <w:right w:val="none" w:sz="0" w:space="0" w:color="auto"/>
          </w:divBdr>
        </w:div>
        <w:div w:id="153885770">
          <w:marLeft w:val="274"/>
          <w:marRight w:val="0"/>
          <w:marTop w:val="0"/>
          <w:marBottom w:val="0"/>
          <w:divBdr>
            <w:top w:val="none" w:sz="0" w:space="0" w:color="auto"/>
            <w:left w:val="none" w:sz="0" w:space="0" w:color="auto"/>
            <w:bottom w:val="none" w:sz="0" w:space="0" w:color="auto"/>
            <w:right w:val="none" w:sz="0" w:space="0" w:color="auto"/>
          </w:divBdr>
        </w:div>
        <w:div w:id="1081177940">
          <w:marLeft w:val="994"/>
          <w:marRight w:val="0"/>
          <w:marTop w:val="0"/>
          <w:marBottom w:val="0"/>
          <w:divBdr>
            <w:top w:val="none" w:sz="0" w:space="0" w:color="auto"/>
            <w:left w:val="none" w:sz="0" w:space="0" w:color="auto"/>
            <w:bottom w:val="none" w:sz="0" w:space="0" w:color="auto"/>
            <w:right w:val="none" w:sz="0" w:space="0" w:color="auto"/>
          </w:divBdr>
        </w:div>
        <w:div w:id="197665437">
          <w:marLeft w:val="994"/>
          <w:marRight w:val="0"/>
          <w:marTop w:val="0"/>
          <w:marBottom w:val="0"/>
          <w:divBdr>
            <w:top w:val="none" w:sz="0" w:space="0" w:color="auto"/>
            <w:left w:val="none" w:sz="0" w:space="0" w:color="auto"/>
            <w:bottom w:val="none" w:sz="0" w:space="0" w:color="auto"/>
            <w:right w:val="none" w:sz="0" w:space="0" w:color="auto"/>
          </w:divBdr>
        </w:div>
        <w:div w:id="806816918">
          <w:marLeft w:val="994"/>
          <w:marRight w:val="0"/>
          <w:marTop w:val="0"/>
          <w:marBottom w:val="0"/>
          <w:divBdr>
            <w:top w:val="none" w:sz="0" w:space="0" w:color="auto"/>
            <w:left w:val="none" w:sz="0" w:space="0" w:color="auto"/>
            <w:bottom w:val="none" w:sz="0" w:space="0" w:color="auto"/>
            <w:right w:val="none" w:sz="0" w:space="0" w:color="auto"/>
          </w:divBdr>
        </w:div>
        <w:div w:id="1798914720">
          <w:marLeft w:val="274"/>
          <w:marRight w:val="0"/>
          <w:marTop w:val="0"/>
          <w:marBottom w:val="0"/>
          <w:divBdr>
            <w:top w:val="none" w:sz="0" w:space="0" w:color="auto"/>
            <w:left w:val="none" w:sz="0" w:space="0" w:color="auto"/>
            <w:bottom w:val="none" w:sz="0" w:space="0" w:color="auto"/>
            <w:right w:val="none" w:sz="0" w:space="0" w:color="auto"/>
          </w:divBdr>
        </w:div>
        <w:div w:id="1789547758">
          <w:marLeft w:val="994"/>
          <w:marRight w:val="0"/>
          <w:marTop w:val="0"/>
          <w:marBottom w:val="0"/>
          <w:divBdr>
            <w:top w:val="none" w:sz="0" w:space="0" w:color="auto"/>
            <w:left w:val="none" w:sz="0" w:space="0" w:color="auto"/>
            <w:bottom w:val="none" w:sz="0" w:space="0" w:color="auto"/>
            <w:right w:val="none" w:sz="0" w:space="0" w:color="auto"/>
          </w:divBdr>
        </w:div>
        <w:div w:id="378630837">
          <w:marLeft w:val="994"/>
          <w:marRight w:val="0"/>
          <w:marTop w:val="0"/>
          <w:marBottom w:val="0"/>
          <w:divBdr>
            <w:top w:val="none" w:sz="0" w:space="0" w:color="auto"/>
            <w:left w:val="none" w:sz="0" w:space="0" w:color="auto"/>
            <w:bottom w:val="none" w:sz="0" w:space="0" w:color="auto"/>
            <w:right w:val="none" w:sz="0" w:space="0" w:color="auto"/>
          </w:divBdr>
        </w:div>
      </w:divsChild>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165363">
      <w:bodyDiv w:val="1"/>
      <w:marLeft w:val="0"/>
      <w:marRight w:val="0"/>
      <w:marTop w:val="0"/>
      <w:marBottom w:val="0"/>
      <w:divBdr>
        <w:top w:val="none" w:sz="0" w:space="0" w:color="auto"/>
        <w:left w:val="none" w:sz="0" w:space="0" w:color="auto"/>
        <w:bottom w:val="none" w:sz="0" w:space="0" w:color="auto"/>
        <w:right w:val="none" w:sz="0" w:space="0" w:color="auto"/>
      </w:divBdr>
      <w:divsChild>
        <w:div w:id="1100486416">
          <w:marLeft w:val="274"/>
          <w:marRight w:val="0"/>
          <w:marTop w:val="0"/>
          <w:marBottom w:val="0"/>
          <w:divBdr>
            <w:top w:val="none" w:sz="0" w:space="0" w:color="auto"/>
            <w:left w:val="none" w:sz="0" w:space="0" w:color="auto"/>
            <w:bottom w:val="none" w:sz="0" w:space="0" w:color="auto"/>
            <w:right w:val="none" w:sz="0" w:space="0" w:color="auto"/>
          </w:divBdr>
        </w:div>
        <w:div w:id="1936282732">
          <w:marLeft w:val="994"/>
          <w:marRight w:val="0"/>
          <w:marTop w:val="0"/>
          <w:marBottom w:val="0"/>
          <w:divBdr>
            <w:top w:val="none" w:sz="0" w:space="0" w:color="auto"/>
            <w:left w:val="none" w:sz="0" w:space="0" w:color="auto"/>
            <w:bottom w:val="none" w:sz="0" w:space="0" w:color="auto"/>
            <w:right w:val="none" w:sz="0" w:space="0" w:color="auto"/>
          </w:divBdr>
        </w:div>
        <w:div w:id="1959993395">
          <w:marLeft w:val="1714"/>
          <w:marRight w:val="0"/>
          <w:marTop w:val="0"/>
          <w:marBottom w:val="0"/>
          <w:divBdr>
            <w:top w:val="none" w:sz="0" w:space="0" w:color="auto"/>
            <w:left w:val="none" w:sz="0" w:space="0" w:color="auto"/>
            <w:bottom w:val="none" w:sz="0" w:space="0" w:color="auto"/>
            <w:right w:val="none" w:sz="0" w:space="0" w:color="auto"/>
          </w:divBdr>
        </w:div>
        <w:div w:id="2082176177">
          <w:marLeft w:val="994"/>
          <w:marRight w:val="0"/>
          <w:marTop w:val="0"/>
          <w:marBottom w:val="0"/>
          <w:divBdr>
            <w:top w:val="none" w:sz="0" w:space="0" w:color="auto"/>
            <w:left w:val="none" w:sz="0" w:space="0" w:color="auto"/>
            <w:bottom w:val="none" w:sz="0" w:space="0" w:color="auto"/>
            <w:right w:val="none" w:sz="0" w:space="0" w:color="auto"/>
          </w:divBdr>
        </w:div>
        <w:div w:id="340788999">
          <w:marLeft w:val="1714"/>
          <w:marRight w:val="0"/>
          <w:marTop w:val="0"/>
          <w:marBottom w:val="0"/>
          <w:divBdr>
            <w:top w:val="none" w:sz="0" w:space="0" w:color="auto"/>
            <w:left w:val="none" w:sz="0" w:space="0" w:color="auto"/>
            <w:bottom w:val="none" w:sz="0" w:space="0" w:color="auto"/>
            <w:right w:val="none" w:sz="0" w:space="0" w:color="auto"/>
          </w:divBdr>
        </w:div>
        <w:div w:id="106243594">
          <w:marLeft w:val="1714"/>
          <w:marRight w:val="0"/>
          <w:marTop w:val="0"/>
          <w:marBottom w:val="0"/>
          <w:divBdr>
            <w:top w:val="none" w:sz="0" w:space="0" w:color="auto"/>
            <w:left w:val="none" w:sz="0" w:space="0" w:color="auto"/>
            <w:bottom w:val="none" w:sz="0" w:space="0" w:color="auto"/>
            <w:right w:val="none" w:sz="0" w:space="0" w:color="auto"/>
          </w:divBdr>
        </w:div>
        <w:div w:id="1327048375">
          <w:marLeft w:val="1714"/>
          <w:marRight w:val="0"/>
          <w:marTop w:val="0"/>
          <w:marBottom w:val="0"/>
          <w:divBdr>
            <w:top w:val="none" w:sz="0" w:space="0" w:color="auto"/>
            <w:left w:val="none" w:sz="0" w:space="0" w:color="auto"/>
            <w:bottom w:val="none" w:sz="0" w:space="0" w:color="auto"/>
            <w:right w:val="none" w:sz="0" w:space="0" w:color="auto"/>
          </w:divBdr>
        </w:div>
        <w:div w:id="68037928">
          <w:marLeft w:val="1714"/>
          <w:marRight w:val="0"/>
          <w:marTop w:val="0"/>
          <w:marBottom w:val="0"/>
          <w:divBdr>
            <w:top w:val="none" w:sz="0" w:space="0" w:color="auto"/>
            <w:left w:val="none" w:sz="0" w:space="0" w:color="auto"/>
            <w:bottom w:val="none" w:sz="0" w:space="0" w:color="auto"/>
            <w:right w:val="none" w:sz="0" w:space="0" w:color="auto"/>
          </w:divBdr>
        </w:div>
        <w:div w:id="592974022">
          <w:marLeft w:val="994"/>
          <w:marRight w:val="0"/>
          <w:marTop w:val="0"/>
          <w:marBottom w:val="0"/>
          <w:divBdr>
            <w:top w:val="none" w:sz="0" w:space="0" w:color="auto"/>
            <w:left w:val="none" w:sz="0" w:space="0" w:color="auto"/>
            <w:bottom w:val="none" w:sz="0" w:space="0" w:color="auto"/>
            <w:right w:val="none" w:sz="0" w:space="0" w:color="auto"/>
          </w:divBdr>
        </w:div>
        <w:div w:id="2101633220">
          <w:marLeft w:val="1714"/>
          <w:marRight w:val="0"/>
          <w:marTop w:val="0"/>
          <w:marBottom w:val="0"/>
          <w:divBdr>
            <w:top w:val="none" w:sz="0" w:space="0" w:color="auto"/>
            <w:left w:val="none" w:sz="0" w:space="0" w:color="auto"/>
            <w:bottom w:val="none" w:sz="0" w:space="0" w:color="auto"/>
            <w:right w:val="none" w:sz="0" w:space="0" w:color="auto"/>
          </w:divBdr>
        </w:div>
        <w:div w:id="24870406">
          <w:marLeft w:val="994"/>
          <w:marRight w:val="0"/>
          <w:marTop w:val="0"/>
          <w:marBottom w:val="0"/>
          <w:divBdr>
            <w:top w:val="none" w:sz="0" w:space="0" w:color="auto"/>
            <w:left w:val="none" w:sz="0" w:space="0" w:color="auto"/>
            <w:bottom w:val="none" w:sz="0" w:space="0" w:color="auto"/>
            <w:right w:val="none" w:sz="0" w:space="0" w:color="auto"/>
          </w:divBdr>
        </w:div>
        <w:div w:id="1724451350">
          <w:marLeft w:val="274"/>
          <w:marRight w:val="0"/>
          <w:marTop w:val="0"/>
          <w:marBottom w:val="0"/>
          <w:divBdr>
            <w:top w:val="none" w:sz="0" w:space="0" w:color="auto"/>
            <w:left w:val="none" w:sz="0" w:space="0" w:color="auto"/>
            <w:bottom w:val="none" w:sz="0" w:space="0" w:color="auto"/>
            <w:right w:val="none" w:sz="0" w:space="0" w:color="auto"/>
          </w:divBdr>
        </w:div>
        <w:div w:id="686560788">
          <w:marLeft w:val="994"/>
          <w:marRight w:val="0"/>
          <w:marTop w:val="0"/>
          <w:marBottom w:val="0"/>
          <w:divBdr>
            <w:top w:val="none" w:sz="0" w:space="0" w:color="auto"/>
            <w:left w:val="none" w:sz="0" w:space="0" w:color="auto"/>
            <w:bottom w:val="none" w:sz="0" w:space="0" w:color="auto"/>
            <w:right w:val="none" w:sz="0" w:space="0" w:color="auto"/>
          </w:divBdr>
        </w:div>
        <w:div w:id="1285579507">
          <w:marLeft w:val="1714"/>
          <w:marRight w:val="0"/>
          <w:marTop w:val="0"/>
          <w:marBottom w:val="0"/>
          <w:divBdr>
            <w:top w:val="none" w:sz="0" w:space="0" w:color="auto"/>
            <w:left w:val="none" w:sz="0" w:space="0" w:color="auto"/>
            <w:bottom w:val="none" w:sz="0" w:space="0" w:color="auto"/>
            <w:right w:val="none" w:sz="0" w:space="0" w:color="auto"/>
          </w:divBdr>
        </w:div>
        <w:div w:id="1193685665">
          <w:marLeft w:val="1714"/>
          <w:marRight w:val="0"/>
          <w:marTop w:val="0"/>
          <w:marBottom w:val="0"/>
          <w:divBdr>
            <w:top w:val="none" w:sz="0" w:space="0" w:color="auto"/>
            <w:left w:val="none" w:sz="0" w:space="0" w:color="auto"/>
            <w:bottom w:val="none" w:sz="0" w:space="0" w:color="auto"/>
            <w:right w:val="none" w:sz="0" w:space="0" w:color="auto"/>
          </w:divBdr>
        </w:div>
        <w:div w:id="1964114013">
          <w:marLeft w:val="1714"/>
          <w:marRight w:val="0"/>
          <w:marTop w:val="0"/>
          <w:marBottom w:val="0"/>
          <w:divBdr>
            <w:top w:val="none" w:sz="0" w:space="0" w:color="auto"/>
            <w:left w:val="none" w:sz="0" w:space="0" w:color="auto"/>
            <w:bottom w:val="none" w:sz="0" w:space="0" w:color="auto"/>
            <w:right w:val="none" w:sz="0" w:space="0" w:color="auto"/>
          </w:divBdr>
        </w:div>
        <w:div w:id="1074668475">
          <w:marLeft w:val="994"/>
          <w:marRight w:val="0"/>
          <w:marTop w:val="0"/>
          <w:marBottom w:val="0"/>
          <w:divBdr>
            <w:top w:val="none" w:sz="0" w:space="0" w:color="auto"/>
            <w:left w:val="none" w:sz="0" w:space="0" w:color="auto"/>
            <w:bottom w:val="none" w:sz="0" w:space="0" w:color="auto"/>
            <w:right w:val="none" w:sz="0" w:space="0" w:color="auto"/>
          </w:divBdr>
        </w:div>
        <w:div w:id="1744066483">
          <w:marLeft w:val="1714"/>
          <w:marRight w:val="0"/>
          <w:marTop w:val="0"/>
          <w:marBottom w:val="0"/>
          <w:divBdr>
            <w:top w:val="none" w:sz="0" w:space="0" w:color="auto"/>
            <w:left w:val="none" w:sz="0" w:space="0" w:color="auto"/>
            <w:bottom w:val="none" w:sz="0" w:space="0" w:color="auto"/>
            <w:right w:val="none" w:sz="0" w:space="0" w:color="auto"/>
          </w:divBdr>
        </w:div>
        <w:div w:id="1104418361">
          <w:marLeft w:val="1714"/>
          <w:marRight w:val="0"/>
          <w:marTop w:val="0"/>
          <w:marBottom w:val="0"/>
          <w:divBdr>
            <w:top w:val="none" w:sz="0" w:space="0" w:color="auto"/>
            <w:left w:val="none" w:sz="0" w:space="0" w:color="auto"/>
            <w:bottom w:val="none" w:sz="0" w:space="0" w:color="auto"/>
            <w:right w:val="none" w:sz="0" w:space="0" w:color="auto"/>
          </w:divBdr>
        </w:div>
        <w:div w:id="880097526">
          <w:marLeft w:val="1714"/>
          <w:marRight w:val="0"/>
          <w:marTop w:val="0"/>
          <w:marBottom w:val="0"/>
          <w:divBdr>
            <w:top w:val="none" w:sz="0" w:space="0" w:color="auto"/>
            <w:left w:val="none" w:sz="0" w:space="0" w:color="auto"/>
            <w:bottom w:val="none" w:sz="0" w:space="0" w:color="auto"/>
            <w:right w:val="none" w:sz="0" w:space="0" w:color="auto"/>
          </w:divBdr>
        </w:div>
        <w:div w:id="27919676">
          <w:marLeft w:val="1714"/>
          <w:marRight w:val="0"/>
          <w:marTop w:val="0"/>
          <w:marBottom w:val="0"/>
          <w:divBdr>
            <w:top w:val="none" w:sz="0" w:space="0" w:color="auto"/>
            <w:left w:val="none" w:sz="0" w:space="0" w:color="auto"/>
            <w:bottom w:val="none" w:sz="0" w:space="0" w:color="auto"/>
            <w:right w:val="none" w:sz="0" w:space="0" w:color="auto"/>
          </w:divBdr>
        </w:div>
        <w:div w:id="351613804">
          <w:marLeft w:val="994"/>
          <w:marRight w:val="0"/>
          <w:marTop w:val="0"/>
          <w:marBottom w:val="0"/>
          <w:divBdr>
            <w:top w:val="none" w:sz="0" w:space="0" w:color="auto"/>
            <w:left w:val="none" w:sz="0" w:space="0" w:color="auto"/>
            <w:bottom w:val="none" w:sz="0" w:space="0" w:color="auto"/>
            <w:right w:val="none" w:sz="0" w:space="0" w:color="auto"/>
          </w:divBdr>
        </w:div>
        <w:div w:id="2048752223">
          <w:marLeft w:val="1714"/>
          <w:marRight w:val="0"/>
          <w:marTop w:val="0"/>
          <w:marBottom w:val="0"/>
          <w:divBdr>
            <w:top w:val="none" w:sz="0" w:space="0" w:color="auto"/>
            <w:left w:val="none" w:sz="0" w:space="0" w:color="auto"/>
            <w:bottom w:val="none" w:sz="0" w:space="0" w:color="auto"/>
            <w:right w:val="none" w:sz="0" w:space="0" w:color="auto"/>
          </w:divBdr>
        </w:div>
      </w:divsChild>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82711930">
      <w:bodyDiv w:val="1"/>
      <w:marLeft w:val="0"/>
      <w:marRight w:val="0"/>
      <w:marTop w:val="0"/>
      <w:marBottom w:val="0"/>
      <w:divBdr>
        <w:top w:val="none" w:sz="0" w:space="0" w:color="auto"/>
        <w:left w:val="none" w:sz="0" w:space="0" w:color="auto"/>
        <w:bottom w:val="none" w:sz="0" w:space="0" w:color="auto"/>
        <w:right w:val="none" w:sz="0" w:space="0" w:color="auto"/>
      </w:divBdr>
      <w:divsChild>
        <w:div w:id="1862628712">
          <w:marLeft w:val="1685"/>
          <w:marRight w:val="0"/>
          <w:marTop w:val="72"/>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841318080">
          <w:marLeft w:val="274"/>
          <w:marRight w:val="0"/>
          <w:marTop w:val="0"/>
          <w:marBottom w:val="0"/>
          <w:divBdr>
            <w:top w:val="none" w:sz="0" w:space="0" w:color="auto"/>
            <w:left w:val="none" w:sz="0" w:space="0" w:color="auto"/>
            <w:bottom w:val="none" w:sz="0" w:space="0" w:color="auto"/>
            <w:right w:val="none" w:sz="0" w:space="0" w:color="auto"/>
          </w:divBdr>
        </w:div>
        <w:div w:id="386563227">
          <w:marLeft w:val="274"/>
          <w:marRight w:val="0"/>
          <w:marTop w:val="0"/>
          <w:marBottom w:val="0"/>
          <w:divBdr>
            <w:top w:val="none" w:sz="0" w:space="0" w:color="auto"/>
            <w:left w:val="none" w:sz="0" w:space="0" w:color="auto"/>
            <w:bottom w:val="none" w:sz="0" w:space="0" w:color="auto"/>
            <w:right w:val="none" w:sz="0" w:space="0" w:color="auto"/>
          </w:divBdr>
        </w:div>
      </w:divsChild>
    </w:div>
    <w:div w:id="907883855">
      <w:bodyDiv w:val="1"/>
      <w:marLeft w:val="0"/>
      <w:marRight w:val="0"/>
      <w:marTop w:val="0"/>
      <w:marBottom w:val="0"/>
      <w:divBdr>
        <w:top w:val="none" w:sz="0" w:space="0" w:color="auto"/>
        <w:left w:val="none" w:sz="0" w:space="0" w:color="auto"/>
        <w:bottom w:val="none" w:sz="0" w:space="0" w:color="auto"/>
        <w:right w:val="none" w:sz="0" w:space="0" w:color="auto"/>
      </w:divBdr>
      <w:divsChild>
        <w:div w:id="1555656706">
          <w:marLeft w:val="1685"/>
          <w:marRight w:val="0"/>
          <w:marTop w:val="77"/>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81019166">
          <w:marLeft w:val="27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sChild>
    </w:div>
    <w:div w:id="969436982">
      <w:bodyDiv w:val="1"/>
      <w:marLeft w:val="0"/>
      <w:marRight w:val="0"/>
      <w:marTop w:val="0"/>
      <w:marBottom w:val="0"/>
      <w:divBdr>
        <w:top w:val="none" w:sz="0" w:space="0" w:color="auto"/>
        <w:left w:val="none" w:sz="0" w:space="0" w:color="auto"/>
        <w:bottom w:val="none" w:sz="0" w:space="0" w:color="auto"/>
        <w:right w:val="none" w:sz="0" w:space="0" w:color="auto"/>
      </w:divBdr>
      <w:divsChild>
        <w:div w:id="1395815854">
          <w:marLeft w:val="274"/>
          <w:marRight w:val="0"/>
          <w:marTop w:val="0"/>
          <w:marBottom w:val="0"/>
          <w:divBdr>
            <w:top w:val="none" w:sz="0" w:space="0" w:color="auto"/>
            <w:left w:val="none" w:sz="0" w:space="0" w:color="auto"/>
            <w:bottom w:val="none" w:sz="0" w:space="0" w:color="auto"/>
            <w:right w:val="none" w:sz="0" w:space="0" w:color="auto"/>
          </w:divBdr>
        </w:div>
        <w:div w:id="86267427">
          <w:marLeft w:val="994"/>
          <w:marRight w:val="0"/>
          <w:marTop w:val="0"/>
          <w:marBottom w:val="0"/>
          <w:divBdr>
            <w:top w:val="none" w:sz="0" w:space="0" w:color="auto"/>
            <w:left w:val="none" w:sz="0" w:space="0" w:color="auto"/>
            <w:bottom w:val="none" w:sz="0" w:space="0" w:color="auto"/>
            <w:right w:val="none" w:sz="0" w:space="0" w:color="auto"/>
          </w:divBdr>
        </w:div>
        <w:div w:id="450589249">
          <w:marLeft w:val="1714"/>
          <w:marRight w:val="0"/>
          <w:marTop w:val="0"/>
          <w:marBottom w:val="0"/>
          <w:divBdr>
            <w:top w:val="none" w:sz="0" w:space="0" w:color="auto"/>
            <w:left w:val="none" w:sz="0" w:space="0" w:color="auto"/>
            <w:bottom w:val="none" w:sz="0" w:space="0" w:color="auto"/>
            <w:right w:val="none" w:sz="0" w:space="0" w:color="auto"/>
          </w:divBdr>
        </w:div>
        <w:div w:id="360473175">
          <w:marLeft w:val="994"/>
          <w:marRight w:val="0"/>
          <w:marTop w:val="0"/>
          <w:marBottom w:val="0"/>
          <w:divBdr>
            <w:top w:val="none" w:sz="0" w:space="0" w:color="auto"/>
            <w:left w:val="none" w:sz="0" w:space="0" w:color="auto"/>
            <w:bottom w:val="none" w:sz="0" w:space="0" w:color="auto"/>
            <w:right w:val="none" w:sz="0" w:space="0" w:color="auto"/>
          </w:divBdr>
        </w:div>
        <w:div w:id="1126971237">
          <w:marLeft w:val="1714"/>
          <w:marRight w:val="0"/>
          <w:marTop w:val="0"/>
          <w:marBottom w:val="0"/>
          <w:divBdr>
            <w:top w:val="none" w:sz="0" w:space="0" w:color="auto"/>
            <w:left w:val="none" w:sz="0" w:space="0" w:color="auto"/>
            <w:bottom w:val="none" w:sz="0" w:space="0" w:color="auto"/>
            <w:right w:val="none" w:sz="0" w:space="0" w:color="auto"/>
          </w:divBdr>
        </w:div>
        <w:div w:id="10879186">
          <w:marLeft w:val="994"/>
          <w:marRight w:val="0"/>
          <w:marTop w:val="0"/>
          <w:marBottom w:val="0"/>
          <w:divBdr>
            <w:top w:val="none" w:sz="0" w:space="0" w:color="auto"/>
            <w:left w:val="none" w:sz="0" w:space="0" w:color="auto"/>
            <w:bottom w:val="none" w:sz="0" w:space="0" w:color="auto"/>
            <w:right w:val="none" w:sz="0" w:space="0" w:color="auto"/>
          </w:divBdr>
        </w:div>
        <w:div w:id="956176906">
          <w:marLeft w:val="994"/>
          <w:marRight w:val="0"/>
          <w:marTop w:val="0"/>
          <w:marBottom w:val="0"/>
          <w:divBdr>
            <w:top w:val="none" w:sz="0" w:space="0" w:color="auto"/>
            <w:left w:val="none" w:sz="0" w:space="0" w:color="auto"/>
            <w:bottom w:val="none" w:sz="0" w:space="0" w:color="auto"/>
            <w:right w:val="none" w:sz="0" w:space="0" w:color="auto"/>
          </w:divBdr>
        </w:div>
        <w:div w:id="1386955763">
          <w:marLeft w:val="274"/>
          <w:marRight w:val="0"/>
          <w:marTop w:val="0"/>
          <w:marBottom w:val="0"/>
          <w:divBdr>
            <w:top w:val="none" w:sz="0" w:space="0" w:color="auto"/>
            <w:left w:val="none" w:sz="0" w:space="0" w:color="auto"/>
            <w:bottom w:val="none" w:sz="0" w:space="0" w:color="auto"/>
            <w:right w:val="none" w:sz="0" w:space="0" w:color="auto"/>
          </w:divBdr>
        </w:div>
        <w:div w:id="1220941805">
          <w:marLeft w:val="994"/>
          <w:marRight w:val="0"/>
          <w:marTop w:val="0"/>
          <w:marBottom w:val="0"/>
          <w:divBdr>
            <w:top w:val="none" w:sz="0" w:space="0" w:color="auto"/>
            <w:left w:val="none" w:sz="0" w:space="0" w:color="auto"/>
            <w:bottom w:val="none" w:sz="0" w:space="0" w:color="auto"/>
            <w:right w:val="none" w:sz="0" w:space="0" w:color="auto"/>
          </w:divBdr>
        </w:div>
        <w:div w:id="1854224234">
          <w:marLeft w:val="1714"/>
          <w:marRight w:val="0"/>
          <w:marTop w:val="0"/>
          <w:marBottom w:val="0"/>
          <w:divBdr>
            <w:top w:val="none" w:sz="0" w:space="0" w:color="auto"/>
            <w:left w:val="none" w:sz="0" w:space="0" w:color="auto"/>
            <w:bottom w:val="none" w:sz="0" w:space="0" w:color="auto"/>
            <w:right w:val="none" w:sz="0" w:space="0" w:color="auto"/>
          </w:divBdr>
        </w:div>
        <w:div w:id="1873299253">
          <w:marLeft w:val="994"/>
          <w:marRight w:val="0"/>
          <w:marTop w:val="0"/>
          <w:marBottom w:val="0"/>
          <w:divBdr>
            <w:top w:val="none" w:sz="0" w:space="0" w:color="auto"/>
            <w:left w:val="none" w:sz="0" w:space="0" w:color="auto"/>
            <w:bottom w:val="none" w:sz="0" w:space="0" w:color="auto"/>
            <w:right w:val="none" w:sz="0" w:space="0" w:color="auto"/>
          </w:divBdr>
        </w:div>
        <w:div w:id="880441276">
          <w:marLeft w:val="994"/>
          <w:marRight w:val="0"/>
          <w:marTop w:val="0"/>
          <w:marBottom w:val="0"/>
          <w:divBdr>
            <w:top w:val="none" w:sz="0" w:space="0" w:color="auto"/>
            <w:left w:val="none" w:sz="0" w:space="0" w:color="auto"/>
            <w:bottom w:val="none" w:sz="0" w:space="0" w:color="auto"/>
            <w:right w:val="none" w:sz="0" w:space="0" w:color="auto"/>
          </w:divBdr>
        </w:div>
        <w:div w:id="1301106071">
          <w:marLeft w:val="994"/>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2756378">
      <w:bodyDiv w:val="1"/>
      <w:marLeft w:val="0"/>
      <w:marRight w:val="0"/>
      <w:marTop w:val="0"/>
      <w:marBottom w:val="0"/>
      <w:divBdr>
        <w:top w:val="none" w:sz="0" w:space="0" w:color="auto"/>
        <w:left w:val="none" w:sz="0" w:space="0" w:color="auto"/>
        <w:bottom w:val="none" w:sz="0" w:space="0" w:color="auto"/>
        <w:right w:val="none" w:sz="0" w:space="0" w:color="auto"/>
      </w:divBdr>
      <w:divsChild>
        <w:div w:id="18312364">
          <w:marLeft w:val="274"/>
          <w:marRight w:val="0"/>
          <w:marTop w:val="0"/>
          <w:marBottom w:val="0"/>
          <w:divBdr>
            <w:top w:val="none" w:sz="0" w:space="0" w:color="auto"/>
            <w:left w:val="none" w:sz="0" w:space="0" w:color="auto"/>
            <w:bottom w:val="none" w:sz="0" w:space="0" w:color="auto"/>
            <w:right w:val="none" w:sz="0" w:space="0" w:color="auto"/>
          </w:divBdr>
        </w:div>
        <w:div w:id="1417168907">
          <w:marLeft w:val="994"/>
          <w:marRight w:val="0"/>
          <w:marTop w:val="0"/>
          <w:marBottom w:val="0"/>
          <w:divBdr>
            <w:top w:val="none" w:sz="0" w:space="0" w:color="auto"/>
            <w:left w:val="none" w:sz="0" w:space="0" w:color="auto"/>
            <w:bottom w:val="none" w:sz="0" w:space="0" w:color="auto"/>
            <w:right w:val="none" w:sz="0" w:space="0" w:color="auto"/>
          </w:divBdr>
        </w:div>
        <w:div w:id="1378354697">
          <w:marLeft w:val="994"/>
          <w:marRight w:val="0"/>
          <w:marTop w:val="0"/>
          <w:marBottom w:val="0"/>
          <w:divBdr>
            <w:top w:val="none" w:sz="0" w:space="0" w:color="auto"/>
            <w:left w:val="none" w:sz="0" w:space="0" w:color="auto"/>
            <w:bottom w:val="none" w:sz="0" w:space="0" w:color="auto"/>
            <w:right w:val="none" w:sz="0" w:space="0" w:color="auto"/>
          </w:divBdr>
        </w:div>
        <w:div w:id="1990209428">
          <w:marLeft w:val="994"/>
          <w:marRight w:val="0"/>
          <w:marTop w:val="0"/>
          <w:marBottom w:val="0"/>
          <w:divBdr>
            <w:top w:val="none" w:sz="0" w:space="0" w:color="auto"/>
            <w:left w:val="none" w:sz="0" w:space="0" w:color="auto"/>
            <w:bottom w:val="none" w:sz="0" w:space="0" w:color="auto"/>
            <w:right w:val="none" w:sz="0" w:space="0" w:color="auto"/>
          </w:divBdr>
        </w:div>
        <w:div w:id="1116170434">
          <w:marLeft w:val="274"/>
          <w:marRight w:val="0"/>
          <w:marTop w:val="0"/>
          <w:marBottom w:val="0"/>
          <w:divBdr>
            <w:top w:val="none" w:sz="0" w:space="0" w:color="auto"/>
            <w:left w:val="none" w:sz="0" w:space="0" w:color="auto"/>
            <w:bottom w:val="none" w:sz="0" w:space="0" w:color="auto"/>
            <w:right w:val="none" w:sz="0" w:space="0" w:color="auto"/>
          </w:divBdr>
        </w:div>
        <w:div w:id="723987042">
          <w:marLeft w:val="994"/>
          <w:marRight w:val="0"/>
          <w:marTop w:val="0"/>
          <w:marBottom w:val="0"/>
          <w:divBdr>
            <w:top w:val="none" w:sz="0" w:space="0" w:color="auto"/>
            <w:left w:val="none" w:sz="0" w:space="0" w:color="auto"/>
            <w:bottom w:val="none" w:sz="0" w:space="0" w:color="auto"/>
            <w:right w:val="none" w:sz="0" w:space="0" w:color="auto"/>
          </w:divBdr>
        </w:div>
        <w:div w:id="935097934">
          <w:marLeft w:val="994"/>
          <w:marRight w:val="0"/>
          <w:marTop w:val="0"/>
          <w:marBottom w:val="0"/>
          <w:divBdr>
            <w:top w:val="none" w:sz="0" w:space="0" w:color="auto"/>
            <w:left w:val="none" w:sz="0" w:space="0" w:color="auto"/>
            <w:bottom w:val="none" w:sz="0" w:space="0" w:color="auto"/>
            <w:right w:val="none" w:sz="0" w:space="0" w:color="auto"/>
          </w:divBdr>
        </w:div>
        <w:div w:id="46220179">
          <w:marLeft w:val="994"/>
          <w:marRight w:val="0"/>
          <w:marTop w:val="0"/>
          <w:marBottom w:val="0"/>
          <w:divBdr>
            <w:top w:val="none" w:sz="0" w:space="0" w:color="auto"/>
            <w:left w:val="none" w:sz="0" w:space="0" w:color="auto"/>
            <w:bottom w:val="none" w:sz="0" w:space="0" w:color="auto"/>
            <w:right w:val="none" w:sz="0" w:space="0" w:color="auto"/>
          </w:divBdr>
        </w:div>
        <w:div w:id="1673798156">
          <w:marLeft w:val="274"/>
          <w:marRight w:val="0"/>
          <w:marTop w:val="0"/>
          <w:marBottom w:val="0"/>
          <w:divBdr>
            <w:top w:val="none" w:sz="0" w:space="0" w:color="auto"/>
            <w:left w:val="none" w:sz="0" w:space="0" w:color="auto"/>
            <w:bottom w:val="none" w:sz="0" w:space="0" w:color="auto"/>
            <w:right w:val="none" w:sz="0" w:space="0" w:color="auto"/>
          </w:divBdr>
        </w:div>
        <w:div w:id="29385185">
          <w:marLeft w:val="274"/>
          <w:marRight w:val="0"/>
          <w:marTop w:val="0"/>
          <w:marBottom w:val="0"/>
          <w:divBdr>
            <w:top w:val="none" w:sz="0" w:space="0" w:color="auto"/>
            <w:left w:val="none" w:sz="0" w:space="0" w:color="auto"/>
            <w:bottom w:val="none" w:sz="0" w:space="0" w:color="auto"/>
            <w:right w:val="none" w:sz="0" w:space="0" w:color="auto"/>
          </w:divBdr>
        </w:div>
        <w:div w:id="697850920">
          <w:marLeft w:val="994"/>
          <w:marRight w:val="0"/>
          <w:marTop w:val="0"/>
          <w:marBottom w:val="0"/>
          <w:divBdr>
            <w:top w:val="none" w:sz="0" w:space="0" w:color="auto"/>
            <w:left w:val="none" w:sz="0" w:space="0" w:color="auto"/>
            <w:bottom w:val="none" w:sz="0" w:space="0" w:color="auto"/>
            <w:right w:val="none" w:sz="0" w:space="0" w:color="auto"/>
          </w:divBdr>
        </w:div>
        <w:div w:id="1455128240">
          <w:marLeft w:val="994"/>
          <w:marRight w:val="0"/>
          <w:marTop w:val="0"/>
          <w:marBottom w:val="0"/>
          <w:divBdr>
            <w:top w:val="none" w:sz="0" w:space="0" w:color="auto"/>
            <w:left w:val="none" w:sz="0" w:space="0" w:color="auto"/>
            <w:bottom w:val="none" w:sz="0" w:space="0" w:color="auto"/>
            <w:right w:val="none" w:sz="0" w:space="0" w:color="auto"/>
          </w:divBdr>
        </w:div>
        <w:div w:id="1976132226">
          <w:marLeft w:val="1714"/>
          <w:marRight w:val="0"/>
          <w:marTop w:val="0"/>
          <w:marBottom w:val="0"/>
          <w:divBdr>
            <w:top w:val="none" w:sz="0" w:space="0" w:color="auto"/>
            <w:left w:val="none" w:sz="0" w:space="0" w:color="auto"/>
            <w:bottom w:val="none" w:sz="0" w:space="0" w:color="auto"/>
            <w:right w:val="none" w:sz="0" w:space="0" w:color="auto"/>
          </w:divBdr>
        </w:div>
      </w:divsChild>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1995378299">
          <w:marLeft w:val="547"/>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35394763">
          <w:marLeft w:val="1166"/>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9836369">
      <w:bodyDiv w:val="1"/>
      <w:marLeft w:val="0"/>
      <w:marRight w:val="0"/>
      <w:marTop w:val="0"/>
      <w:marBottom w:val="0"/>
      <w:divBdr>
        <w:top w:val="none" w:sz="0" w:space="0" w:color="auto"/>
        <w:left w:val="none" w:sz="0" w:space="0" w:color="auto"/>
        <w:bottom w:val="none" w:sz="0" w:space="0" w:color="auto"/>
        <w:right w:val="none" w:sz="0" w:space="0" w:color="auto"/>
      </w:divBdr>
      <w:divsChild>
        <w:div w:id="520047190">
          <w:marLeft w:val="274"/>
          <w:marRight w:val="0"/>
          <w:marTop w:val="0"/>
          <w:marBottom w:val="0"/>
          <w:divBdr>
            <w:top w:val="none" w:sz="0" w:space="0" w:color="auto"/>
            <w:left w:val="none" w:sz="0" w:space="0" w:color="auto"/>
            <w:bottom w:val="none" w:sz="0" w:space="0" w:color="auto"/>
            <w:right w:val="none" w:sz="0" w:space="0" w:color="auto"/>
          </w:divBdr>
        </w:div>
        <w:div w:id="1152989018">
          <w:marLeft w:val="994"/>
          <w:marRight w:val="0"/>
          <w:marTop w:val="0"/>
          <w:marBottom w:val="0"/>
          <w:divBdr>
            <w:top w:val="none" w:sz="0" w:space="0" w:color="auto"/>
            <w:left w:val="none" w:sz="0" w:space="0" w:color="auto"/>
            <w:bottom w:val="none" w:sz="0" w:space="0" w:color="auto"/>
            <w:right w:val="none" w:sz="0" w:space="0" w:color="auto"/>
          </w:divBdr>
        </w:div>
        <w:div w:id="613293109">
          <w:marLeft w:val="274"/>
          <w:marRight w:val="0"/>
          <w:marTop w:val="0"/>
          <w:marBottom w:val="0"/>
          <w:divBdr>
            <w:top w:val="none" w:sz="0" w:space="0" w:color="auto"/>
            <w:left w:val="none" w:sz="0" w:space="0" w:color="auto"/>
            <w:bottom w:val="none" w:sz="0" w:space="0" w:color="auto"/>
            <w:right w:val="none" w:sz="0" w:space="0" w:color="auto"/>
          </w:divBdr>
        </w:div>
        <w:div w:id="1645037218">
          <w:marLeft w:val="994"/>
          <w:marRight w:val="0"/>
          <w:marTop w:val="0"/>
          <w:marBottom w:val="0"/>
          <w:divBdr>
            <w:top w:val="none" w:sz="0" w:space="0" w:color="auto"/>
            <w:left w:val="none" w:sz="0" w:space="0" w:color="auto"/>
            <w:bottom w:val="none" w:sz="0" w:space="0" w:color="auto"/>
            <w:right w:val="none" w:sz="0" w:space="0" w:color="auto"/>
          </w:divBdr>
        </w:div>
        <w:div w:id="1224176190">
          <w:marLeft w:val="994"/>
          <w:marRight w:val="0"/>
          <w:marTop w:val="0"/>
          <w:marBottom w:val="0"/>
          <w:divBdr>
            <w:top w:val="none" w:sz="0" w:space="0" w:color="auto"/>
            <w:left w:val="none" w:sz="0" w:space="0" w:color="auto"/>
            <w:bottom w:val="none" w:sz="0" w:space="0" w:color="auto"/>
            <w:right w:val="none" w:sz="0" w:space="0" w:color="auto"/>
          </w:divBdr>
        </w:div>
        <w:div w:id="1635066028">
          <w:marLeft w:val="994"/>
          <w:marRight w:val="0"/>
          <w:marTop w:val="0"/>
          <w:marBottom w:val="0"/>
          <w:divBdr>
            <w:top w:val="none" w:sz="0" w:space="0" w:color="auto"/>
            <w:left w:val="none" w:sz="0" w:space="0" w:color="auto"/>
            <w:bottom w:val="none" w:sz="0" w:space="0" w:color="auto"/>
            <w:right w:val="none" w:sz="0" w:space="0" w:color="auto"/>
          </w:divBdr>
        </w:div>
        <w:div w:id="1881670875">
          <w:marLeft w:val="994"/>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2920448">
      <w:bodyDiv w:val="1"/>
      <w:marLeft w:val="0"/>
      <w:marRight w:val="0"/>
      <w:marTop w:val="0"/>
      <w:marBottom w:val="0"/>
      <w:divBdr>
        <w:top w:val="none" w:sz="0" w:space="0" w:color="auto"/>
        <w:left w:val="none" w:sz="0" w:space="0" w:color="auto"/>
        <w:bottom w:val="none" w:sz="0" w:space="0" w:color="auto"/>
        <w:right w:val="none" w:sz="0" w:space="0" w:color="auto"/>
      </w:divBdr>
      <w:divsChild>
        <w:div w:id="454327206">
          <w:marLeft w:val="1685"/>
          <w:marRight w:val="0"/>
          <w:marTop w:val="77"/>
          <w:marBottom w:val="0"/>
          <w:divBdr>
            <w:top w:val="none" w:sz="0" w:space="0" w:color="auto"/>
            <w:left w:val="none" w:sz="0" w:space="0" w:color="auto"/>
            <w:bottom w:val="none" w:sz="0" w:space="0" w:color="auto"/>
            <w:right w:val="none" w:sz="0" w:space="0" w:color="auto"/>
          </w:divBdr>
        </w:div>
      </w:divsChild>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2973024">
      <w:bodyDiv w:val="1"/>
      <w:marLeft w:val="0"/>
      <w:marRight w:val="0"/>
      <w:marTop w:val="0"/>
      <w:marBottom w:val="0"/>
      <w:divBdr>
        <w:top w:val="none" w:sz="0" w:space="0" w:color="auto"/>
        <w:left w:val="none" w:sz="0" w:space="0" w:color="auto"/>
        <w:bottom w:val="none" w:sz="0" w:space="0" w:color="auto"/>
        <w:right w:val="none" w:sz="0" w:space="0" w:color="auto"/>
      </w:divBdr>
      <w:divsChild>
        <w:div w:id="1377314123">
          <w:marLeft w:val="1310"/>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39805233">
      <w:bodyDiv w:val="1"/>
      <w:marLeft w:val="0"/>
      <w:marRight w:val="0"/>
      <w:marTop w:val="0"/>
      <w:marBottom w:val="0"/>
      <w:divBdr>
        <w:top w:val="none" w:sz="0" w:space="0" w:color="auto"/>
        <w:left w:val="none" w:sz="0" w:space="0" w:color="auto"/>
        <w:bottom w:val="none" w:sz="0" w:space="0" w:color="auto"/>
        <w:right w:val="none" w:sz="0" w:space="0" w:color="auto"/>
      </w:divBdr>
      <w:divsChild>
        <w:div w:id="1139224050">
          <w:marLeft w:val="2059"/>
          <w:marRight w:val="0"/>
          <w:marTop w:val="77"/>
          <w:marBottom w:val="0"/>
          <w:divBdr>
            <w:top w:val="none" w:sz="0" w:space="0" w:color="auto"/>
            <w:left w:val="none" w:sz="0" w:space="0" w:color="auto"/>
            <w:bottom w:val="none" w:sz="0" w:space="0" w:color="auto"/>
            <w:right w:val="none" w:sz="0" w:space="0" w:color="auto"/>
          </w:divBdr>
        </w:div>
      </w:divsChild>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2158150">
      <w:bodyDiv w:val="1"/>
      <w:marLeft w:val="0"/>
      <w:marRight w:val="0"/>
      <w:marTop w:val="0"/>
      <w:marBottom w:val="0"/>
      <w:divBdr>
        <w:top w:val="none" w:sz="0" w:space="0" w:color="auto"/>
        <w:left w:val="none" w:sz="0" w:space="0" w:color="auto"/>
        <w:bottom w:val="none" w:sz="0" w:space="0" w:color="auto"/>
        <w:right w:val="none" w:sz="0" w:space="0" w:color="auto"/>
      </w:divBdr>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228404">
      <w:bodyDiv w:val="1"/>
      <w:marLeft w:val="0"/>
      <w:marRight w:val="0"/>
      <w:marTop w:val="0"/>
      <w:marBottom w:val="0"/>
      <w:divBdr>
        <w:top w:val="none" w:sz="0" w:space="0" w:color="auto"/>
        <w:left w:val="none" w:sz="0" w:space="0" w:color="auto"/>
        <w:bottom w:val="none" w:sz="0" w:space="0" w:color="auto"/>
        <w:right w:val="none" w:sz="0" w:space="0" w:color="auto"/>
      </w:divBdr>
      <w:divsChild>
        <w:div w:id="280572016">
          <w:marLeft w:val="1166"/>
          <w:marRight w:val="0"/>
          <w:marTop w:val="58"/>
          <w:marBottom w:val="0"/>
          <w:divBdr>
            <w:top w:val="none" w:sz="0" w:space="0" w:color="auto"/>
            <w:left w:val="none" w:sz="0" w:space="0" w:color="auto"/>
            <w:bottom w:val="none" w:sz="0" w:space="0" w:color="auto"/>
            <w:right w:val="none" w:sz="0" w:space="0" w:color="auto"/>
          </w:divBdr>
        </w:div>
      </w:divsChild>
    </w:div>
    <w:div w:id="1215043085">
      <w:bodyDiv w:val="1"/>
      <w:marLeft w:val="0"/>
      <w:marRight w:val="0"/>
      <w:marTop w:val="0"/>
      <w:marBottom w:val="0"/>
      <w:divBdr>
        <w:top w:val="none" w:sz="0" w:space="0" w:color="auto"/>
        <w:left w:val="none" w:sz="0" w:space="0" w:color="auto"/>
        <w:bottom w:val="none" w:sz="0" w:space="0" w:color="auto"/>
        <w:right w:val="none" w:sz="0" w:space="0" w:color="auto"/>
      </w:divBdr>
      <w:divsChild>
        <w:div w:id="1345283101">
          <w:marLeft w:val="1310"/>
          <w:marRight w:val="0"/>
          <w:marTop w:val="77"/>
          <w:marBottom w:val="0"/>
          <w:divBdr>
            <w:top w:val="none" w:sz="0" w:space="0" w:color="auto"/>
            <w:left w:val="none" w:sz="0" w:space="0" w:color="auto"/>
            <w:bottom w:val="none" w:sz="0" w:space="0" w:color="auto"/>
            <w:right w:val="none" w:sz="0" w:space="0" w:color="auto"/>
          </w:divBdr>
        </w:div>
      </w:divsChild>
    </w:div>
    <w:div w:id="1217352742">
      <w:bodyDiv w:val="1"/>
      <w:marLeft w:val="0"/>
      <w:marRight w:val="0"/>
      <w:marTop w:val="0"/>
      <w:marBottom w:val="0"/>
      <w:divBdr>
        <w:top w:val="none" w:sz="0" w:space="0" w:color="auto"/>
        <w:left w:val="none" w:sz="0" w:space="0" w:color="auto"/>
        <w:bottom w:val="none" w:sz="0" w:space="0" w:color="auto"/>
        <w:right w:val="none" w:sz="0" w:space="0" w:color="auto"/>
      </w:divBdr>
      <w:divsChild>
        <w:div w:id="60907779">
          <w:marLeft w:val="2520"/>
          <w:marRight w:val="0"/>
          <w:marTop w:val="58"/>
          <w:marBottom w:val="0"/>
          <w:divBdr>
            <w:top w:val="none" w:sz="0" w:space="0" w:color="auto"/>
            <w:left w:val="none" w:sz="0" w:space="0" w:color="auto"/>
            <w:bottom w:val="none" w:sz="0" w:space="0" w:color="auto"/>
            <w:right w:val="none" w:sz="0" w:space="0" w:color="auto"/>
          </w:divBdr>
        </w:div>
      </w:divsChild>
    </w:div>
    <w:div w:id="1222056135">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3806691">
      <w:bodyDiv w:val="1"/>
      <w:marLeft w:val="0"/>
      <w:marRight w:val="0"/>
      <w:marTop w:val="0"/>
      <w:marBottom w:val="0"/>
      <w:divBdr>
        <w:top w:val="none" w:sz="0" w:space="0" w:color="auto"/>
        <w:left w:val="none" w:sz="0" w:space="0" w:color="auto"/>
        <w:bottom w:val="none" w:sz="0" w:space="0" w:color="auto"/>
        <w:right w:val="none" w:sz="0" w:space="0" w:color="auto"/>
      </w:divBdr>
      <w:divsChild>
        <w:div w:id="916286643">
          <w:marLeft w:val="936"/>
          <w:marRight w:val="0"/>
          <w:marTop w:val="86"/>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55748396">
      <w:bodyDiv w:val="1"/>
      <w:marLeft w:val="0"/>
      <w:marRight w:val="0"/>
      <w:marTop w:val="0"/>
      <w:marBottom w:val="0"/>
      <w:divBdr>
        <w:top w:val="none" w:sz="0" w:space="0" w:color="auto"/>
        <w:left w:val="none" w:sz="0" w:space="0" w:color="auto"/>
        <w:bottom w:val="none" w:sz="0" w:space="0" w:color="auto"/>
        <w:right w:val="none" w:sz="0" w:space="0" w:color="auto"/>
      </w:divBdr>
      <w:divsChild>
        <w:div w:id="1523207525">
          <w:marLeft w:val="547"/>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3627269">
      <w:bodyDiv w:val="1"/>
      <w:marLeft w:val="0"/>
      <w:marRight w:val="0"/>
      <w:marTop w:val="0"/>
      <w:marBottom w:val="0"/>
      <w:divBdr>
        <w:top w:val="none" w:sz="0" w:space="0" w:color="auto"/>
        <w:left w:val="none" w:sz="0" w:space="0" w:color="auto"/>
        <w:bottom w:val="none" w:sz="0" w:space="0" w:color="auto"/>
        <w:right w:val="none" w:sz="0" w:space="0" w:color="auto"/>
      </w:divBdr>
      <w:divsChild>
        <w:div w:id="10495503">
          <w:marLeft w:val="1310"/>
          <w:marRight w:val="0"/>
          <w:marTop w:val="82"/>
          <w:marBottom w:val="0"/>
          <w:divBdr>
            <w:top w:val="none" w:sz="0" w:space="0" w:color="auto"/>
            <w:left w:val="none" w:sz="0" w:space="0" w:color="auto"/>
            <w:bottom w:val="none" w:sz="0" w:space="0" w:color="auto"/>
            <w:right w:val="none" w:sz="0" w:space="0" w:color="auto"/>
          </w:divBdr>
        </w:div>
        <w:div w:id="162822194">
          <w:marLeft w:val="1310"/>
          <w:marRight w:val="0"/>
          <w:marTop w:val="82"/>
          <w:marBottom w:val="0"/>
          <w:divBdr>
            <w:top w:val="none" w:sz="0" w:space="0" w:color="auto"/>
            <w:left w:val="none" w:sz="0" w:space="0" w:color="auto"/>
            <w:bottom w:val="none" w:sz="0" w:space="0" w:color="auto"/>
            <w:right w:val="none" w:sz="0" w:space="0" w:color="auto"/>
          </w:divBdr>
        </w:div>
        <w:div w:id="1091585591">
          <w:marLeft w:val="1310"/>
          <w:marRight w:val="0"/>
          <w:marTop w:val="82"/>
          <w:marBottom w:val="0"/>
          <w:divBdr>
            <w:top w:val="none" w:sz="0" w:space="0" w:color="auto"/>
            <w:left w:val="none" w:sz="0" w:space="0" w:color="auto"/>
            <w:bottom w:val="none" w:sz="0" w:space="0" w:color="auto"/>
            <w:right w:val="none" w:sz="0" w:space="0" w:color="auto"/>
          </w:divBdr>
        </w:div>
      </w:divsChild>
    </w:div>
    <w:div w:id="1277984137">
      <w:bodyDiv w:val="1"/>
      <w:marLeft w:val="0"/>
      <w:marRight w:val="0"/>
      <w:marTop w:val="0"/>
      <w:marBottom w:val="0"/>
      <w:divBdr>
        <w:top w:val="none" w:sz="0" w:space="0" w:color="auto"/>
        <w:left w:val="none" w:sz="0" w:space="0" w:color="auto"/>
        <w:bottom w:val="none" w:sz="0" w:space="0" w:color="auto"/>
        <w:right w:val="none" w:sz="0" w:space="0" w:color="auto"/>
      </w:divBdr>
      <w:divsChild>
        <w:div w:id="1248535336">
          <w:marLeft w:val="1800"/>
          <w:marRight w:val="0"/>
          <w:marTop w:val="58"/>
          <w:marBottom w:val="0"/>
          <w:divBdr>
            <w:top w:val="none" w:sz="0" w:space="0" w:color="auto"/>
            <w:left w:val="none" w:sz="0" w:space="0" w:color="auto"/>
            <w:bottom w:val="none" w:sz="0" w:space="0" w:color="auto"/>
            <w:right w:val="none" w:sz="0" w:space="0" w:color="auto"/>
          </w:divBdr>
        </w:div>
      </w:divsChild>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0500850">
      <w:bodyDiv w:val="1"/>
      <w:marLeft w:val="0"/>
      <w:marRight w:val="0"/>
      <w:marTop w:val="0"/>
      <w:marBottom w:val="0"/>
      <w:divBdr>
        <w:top w:val="none" w:sz="0" w:space="0" w:color="auto"/>
        <w:left w:val="none" w:sz="0" w:space="0" w:color="auto"/>
        <w:bottom w:val="none" w:sz="0" w:space="0" w:color="auto"/>
        <w:right w:val="none" w:sz="0" w:space="0" w:color="auto"/>
      </w:divBdr>
      <w:divsChild>
        <w:div w:id="986786571">
          <w:marLeft w:val="1310"/>
          <w:marRight w:val="0"/>
          <w:marTop w:val="77"/>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1616794">
      <w:bodyDiv w:val="1"/>
      <w:marLeft w:val="0"/>
      <w:marRight w:val="0"/>
      <w:marTop w:val="0"/>
      <w:marBottom w:val="0"/>
      <w:divBdr>
        <w:top w:val="none" w:sz="0" w:space="0" w:color="auto"/>
        <w:left w:val="none" w:sz="0" w:space="0" w:color="auto"/>
        <w:bottom w:val="none" w:sz="0" w:space="0" w:color="auto"/>
        <w:right w:val="none" w:sz="0" w:space="0" w:color="auto"/>
      </w:divBdr>
      <w:divsChild>
        <w:div w:id="2101946476">
          <w:marLeft w:val="2520"/>
          <w:marRight w:val="0"/>
          <w:marTop w:val="67"/>
          <w:marBottom w:val="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1462190276">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355422147">
          <w:marLeft w:val="1166"/>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88531208">
      <w:bodyDiv w:val="1"/>
      <w:marLeft w:val="0"/>
      <w:marRight w:val="0"/>
      <w:marTop w:val="0"/>
      <w:marBottom w:val="0"/>
      <w:divBdr>
        <w:top w:val="none" w:sz="0" w:space="0" w:color="auto"/>
        <w:left w:val="none" w:sz="0" w:space="0" w:color="auto"/>
        <w:bottom w:val="none" w:sz="0" w:space="0" w:color="auto"/>
        <w:right w:val="none" w:sz="0" w:space="0" w:color="auto"/>
      </w:divBdr>
      <w:divsChild>
        <w:div w:id="24213220">
          <w:marLeft w:val="274"/>
          <w:marRight w:val="0"/>
          <w:marTop w:val="0"/>
          <w:marBottom w:val="0"/>
          <w:divBdr>
            <w:top w:val="none" w:sz="0" w:space="0" w:color="auto"/>
            <w:left w:val="none" w:sz="0" w:space="0" w:color="auto"/>
            <w:bottom w:val="none" w:sz="0" w:space="0" w:color="auto"/>
            <w:right w:val="none" w:sz="0" w:space="0" w:color="auto"/>
          </w:divBdr>
        </w:div>
        <w:div w:id="1021665332">
          <w:marLeft w:val="994"/>
          <w:marRight w:val="0"/>
          <w:marTop w:val="0"/>
          <w:marBottom w:val="0"/>
          <w:divBdr>
            <w:top w:val="none" w:sz="0" w:space="0" w:color="auto"/>
            <w:left w:val="none" w:sz="0" w:space="0" w:color="auto"/>
            <w:bottom w:val="none" w:sz="0" w:space="0" w:color="auto"/>
            <w:right w:val="none" w:sz="0" w:space="0" w:color="auto"/>
          </w:divBdr>
        </w:div>
        <w:div w:id="703753308">
          <w:marLeft w:val="1714"/>
          <w:marRight w:val="0"/>
          <w:marTop w:val="0"/>
          <w:marBottom w:val="0"/>
          <w:divBdr>
            <w:top w:val="none" w:sz="0" w:space="0" w:color="auto"/>
            <w:left w:val="none" w:sz="0" w:space="0" w:color="auto"/>
            <w:bottom w:val="none" w:sz="0" w:space="0" w:color="auto"/>
            <w:right w:val="none" w:sz="0" w:space="0" w:color="auto"/>
          </w:divBdr>
        </w:div>
        <w:div w:id="1780447667">
          <w:marLeft w:val="1714"/>
          <w:marRight w:val="0"/>
          <w:marTop w:val="0"/>
          <w:marBottom w:val="0"/>
          <w:divBdr>
            <w:top w:val="none" w:sz="0" w:space="0" w:color="auto"/>
            <w:left w:val="none" w:sz="0" w:space="0" w:color="auto"/>
            <w:bottom w:val="none" w:sz="0" w:space="0" w:color="auto"/>
            <w:right w:val="none" w:sz="0" w:space="0" w:color="auto"/>
          </w:divBdr>
        </w:div>
        <w:div w:id="1020594850">
          <w:marLeft w:val="1714"/>
          <w:marRight w:val="0"/>
          <w:marTop w:val="0"/>
          <w:marBottom w:val="0"/>
          <w:divBdr>
            <w:top w:val="none" w:sz="0" w:space="0" w:color="auto"/>
            <w:left w:val="none" w:sz="0" w:space="0" w:color="auto"/>
            <w:bottom w:val="none" w:sz="0" w:space="0" w:color="auto"/>
            <w:right w:val="none" w:sz="0" w:space="0" w:color="auto"/>
          </w:divBdr>
        </w:div>
        <w:div w:id="706487636">
          <w:marLeft w:val="1714"/>
          <w:marRight w:val="0"/>
          <w:marTop w:val="0"/>
          <w:marBottom w:val="0"/>
          <w:divBdr>
            <w:top w:val="none" w:sz="0" w:space="0" w:color="auto"/>
            <w:left w:val="none" w:sz="0" w:space="0" w:color="auto"/>
            <w:bottom w:val="none" w:sz="0" w:space="0" w:color="auto"/>
            <w:right w:val="none" w:sz="0" w:space="0" w:color="auto"/>
          </w:divBdr>
        </w:div>
        <w:div w:id="1217280086">
          <w:marLeft w:val="1714"/>
          <w:marRight w:val="0"/>
          <w:marTop w:val="0"/>
          <w:marBottom w:val="0"/>
          <w:divBdr>
            <w:top w:val="none" w:sz="0" w:space="0" w:color="auto"/>
            <w:left w:val="none" w:sz="0" w:space="0" w:color="auto"/>
            <w:bottom w:val="none" w:sz="0" w:space="0" w:color="auto"/>
            <w:right w:val="none" w:sz="0" w:space="0" w:color="auto"/>
          </w:divBdr>
        </w:div>
        <w:div w:id="599025449">
          <w:marLeft w:val="994"/>
          <w:marRight w:val="0"/>
          <w:marTop w:val="0"/>
          <w:marBottom w:val="0"/>
          <w:divBdr>
            <w:top w:val="none" w:sz="0" w:space="0" w:color="auto"/>
            <w:left w:val="none" w:sz="0" w:space="0" w:color="auto"/>
            <w:bottom w:val="none" w:sz="0" w:space="0" w:color="auto"/>
            <w:right w:val="none" w:sz="0" w:space="0" w:color="auto"/>
          </w:divBdr>
        </w:div>
        <w:div w:id="62877232">
          <w:marLeft w:val="1714"/>
          <w:marRight w:val="0"/>
          <w:marTop w:val="0"/>
          <w:marBottom w:val="0"/>
          <w:divBdr>
            <w:top w:val="none" w:sz="0" w:space="0" w:color="auto"/>
            <w:left w:val="none" w:sz="0" w:space="0" w:color="auto"/>
            <w:bottom w:val="none" w:sz="0" w:space="0" w:color="auto"/>
            <w:right w:val="none" w:sz="0" w:space="0" w:color="auto"/>
          </w:divBdr>
        </w:div>
        <w:div w:id="1951008403">
          <w:marLeft w:val="1714"/>
          <w:marRight w:val="0"/>
          <w:marTop w:val="0"/>
          <w:marBottom w:val="0"/>
          <w:divBdr>
            <w:top w:val="none" w:sz="0" w:space="0" w:color="auto"/>
            <w:left w:val="none" w:sz="0" w:space="0" w:color="auto"/>
            <w:bottom w:val="none" w:sz="0" w:space="0" w:color="auto"/>
            <w:right w:val="none" w:sz="0" w:space="0" w:color="auto"/>
          </w:divBdr>
        </w:div>
        <w:div w:id="1517035325">
          <w:marLeft w:val="1714"/>
          <w:marRight w:val="0"/>
          <w:marTop w:val="0"/>
          <w:marBottom w:val="0"/>
          <w:divBdr>
            <w:top w:val="none" w:sz="0" w:space="0" w:color="auto"/>
            <w:left w:val="none" w:sz="0" w:space="0" w:color="auto"/>
            <w:bottom w:val="none" w:sz="0" w:space="0" w:color="auto"/>
            <w:right w:val="none" w:sz="0" w:space="0" w:color="auto"/>
          </w:divBdr>
        </w:div>
        <w:div w:id="361905349">
          <w:marLeft w:val="274"/>
          <w:marRight w:val="0"/>
          <w:marTop w:val="0"/>
          <w:marBottom w:val="0"/>
          <w:divBdr>
            <w:top w:val="none" w:sz="0" w:space="0" w:color="auto"/>
            <w:left w:val="none" w:sz="0" w:space="0" w:color="auto"/>
            <w:bottom w:val="none" w:sz="0" w:space="0" w:color="auto"/>
            <w:right w:val="none" w:sz="0" w:space="0" w:color="auto"/>
          </w:divBdr>
        </w:div>
        <w:div w:id="1773429989">
          <w:marLeft w:val="994"/>
          <w:marRight w:val="0"/>
          <w:marTop w:val="0"/>
          <w:marBottom w:val="0"/>
          <w:divBdr>
            <w:top w:val="none" w:sz="0" w:space="0" w:color="auto"/>
            <w:left w:val="none" w:sz="0" w:space="0" w:color="auto"/>
            <w:bottom w:val="none" w:sz="0" w:space="0" w:color="auto"/>
            <w:right w:val="none" w:sz="0" w:space="0" w:color="auto"/>
          </w:divBdr>
        </w:div>
        <w:div w:id="1704943674">
          <w:marLeft w:val="1714"/>
          <w:marRight w:val="0"/>
          <w:marTop w:val="0"/>
          <w:marBottom w:val="0"/>
          <w:divBdr>
            <w:top w:val="none" w:sz="0" w:space="0" w:color="auto"/>
            <w:left w:val="none" w:sz="0" w:space="0" w:color="auto"/>
            <w:bottom w:val="none" w:sz="0" w:space="0" w:color="auto"/>
            <w:right w:val="none" w:sz="0" w:space="0" w:color="auto"/>
          </w:divBdr>
        </w:div>
        <w:div w:id="1370490166">
          <w:marLeft w:val="1714"/>
          <w:marRight w:val="0"/>
          <w:marTop w:val="0"/>
          <w:marBottom w:val="0"/>
          <w:divBdr>
            <w:top w:val="none" w:sz="0" w:space="0" w:color="auto"/>
            <w:left w:val="none" w:sz="0" w:space="0" w:color="auto"/>
            <w:bottom w:val="none" w:sz="0" w:space="0" w:color="auto"/>
            <w:right w:val="none" w:sz="0" w:space="0" w:color="auto"/>
          </w:divBdr>
        </w:div>
        <w:div w:id="1062558963">
          <w:marLeft w:val="994"/>
          <w:marRight w:val="0"/>
          <w:marTop w:val="0"/>
          <w:marBottom w:val="0"/>
          <w:divBdr>
            <w:top w:val="none" w:sz="0" w:space="0" w:color="auto"/>
            <w:left w:val="none" w:sz="0" w:space="0" w:color="auto"/>
            <w:bottom w:val="none" w:sz="0" w:space="0" w:color="auto"/>
            <w:right w:val="none" w:sz="0" w:space="0" w:color="auto"/>
          </w:divBdr>
        </w:div>
        <w:div w:id="1727798885">
          <w:marLeft w:val="1714"/>
          <w:marRight w:val="0"/>
          <w:marTop w:val="0"/>
          <w:marBottom w:val="0"/>
          <w:divBdr>
            <w:top w:val="none" w:sz="0" w:space="0" w:color="auto"/>
            <w:left w:val="none" w:sz="0" w:space="0" w:color="auto"/>
            <w:bottom w:val="none" w:sz="0" w:space="0" w:color="auto"/>
            <w:right w:val="none" w:sz="0" w:space="0" w:color="auto"/>
          </w:divBdr>
        </w:div>
        <w:div w:id="290285082">
          <w:marLeft w:val="994"/>
          <w:marRight w:val="0"/>
          <w:marTop w:val="0"/>
          <w:marBottom w:val="0"/>
          <w:divBdr>
            <w:top w:val="none" w:sz="0" w:space="0" w:color="auto"/>
            <w:left w:val="none" w:sz="0" w:space="0" w:color="auto"/>
            <w:bottom w:val="none" w:sz="0" w:space="0" w:color="auto"/>
            <w:right w:val="none" w:sz="0" w:space="0" w:color="auto"/>
          </w:divBdr>
        </w:div>
        <w:div w:id="604846513">
          <w:marLeft w:val="274"/>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126415">
      <w:bodyDiv w:val="1"/>
      <w:marLeft w:val="0"/>
      <w:marRight w:val="0"/>
      <w:marTop w:val="0"/>
      <w:marBottom w:val="0"/>
      <w:divBdr>
        <w:top w:val="none" w:sz="0" w:space="0" w:color="auto"/>
        <w:left w:val="none" w:sz="0" w:space="0" w:color="auto"/>
        <w:bottom w:val="none" w:sz="0" w:space="0" w:color="auto"/>
        <w:right w:val="none" w:sz="0" w:space="0" w:color="auto"/>
      </w:divBdr>
      <w:divsChild>
        <w:div w:id="1498227452">
          <w:marLeft w:val="547"/>
          <w:marRight w:val="0"/>
          <w:marTop w:val="0"/>
          <w:marBottom w:val="0"/>
          <w:divBdr>
            <w:top w:val="none" w:sz="0" w:space="0" w:color="auto"/>
            <w:left w:val="none" w:sz="0" w:space="0" w:color="auto"/>
            <w:bottom w:val="none" w:sz="0" w:space="0" w:color="auto"/>
            <w:right w:val="none" w:sz="0" w:space="0" w:color="auto"/>
          </w:divBdr>
        </w:div>
        <w:div w:id="1236280378">
          <w:marLeft w:val="1166"/>
          <w:marRight w:val="0"/>
          <w:marTop w:val="0"/>
          <w:marBottom w:val="0"/>
          <w:divBdr>
            <w:top w:val="none" w:sz="0" w:space="0" w:color="auto"/>
            <w:left w:val="none" w:sz="0" w:space="0" w:color="auto"/>
            <w:bottom w:val="none" w:sz="0" w:space="0" w:color="auto"/>
            <w:right w:val="none" w:sz="0" w:space="0" w:color="auto"/>
          </w:divBdr>
        </w:div>
        <w:div w:id="1154030624">
          <w:marLeft w:val="547"/>
          <w:marRight w:val="0"/>
          <w:marTop w:val="0"/>
          <w:marBottom w:val="0"/>
          <w:divBdr>
            <w:top w:val="none" w:sz="0" w:space="0" w:color="auto"/>
            <w:left w:val="none" w:sz="0" w:space="0" w:color="auto"/>
            <w:bottom w:val="none" w:sz="0" w:space="0" w:color="auto"/>
            <w:right w:val="none" w:sz="0" w:space="0" w:color="auto"/>
          </w:divBdr>
        </w:div>
        <w:div w:id="1425103423">
          <w:marLeft w:val="116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836458">
      <w:bodyDiv w:val="1"/>
      <w:marLeft w:val="0"/>
      <w:marRight w:val="0"/>
      <w:marTop w:val="0"/>
      <w:marBottom w:val="0"/>
      <w:divBdr>
        <w:top w:val="none" w:sz="0" w:space="0" w:color="auto"/>
        <w:left w:val="none" w:sz="0" w:space="0" w:color="auto"/>
        <w:bottom w:val="none" w:sz="0" w:space="0" w:color="auto"/>
        <w:right w:val="none" w:sz="0" w:space="0" w:color="auto"/>
      </w:divBdr>
      <w:divsChild>
        <w:div w:id="1981301797">
          <w:marLeft w:val="1800"/>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3207067">
      <w:bodyDiv w:val="1"/>
      <w:marLeft w:val="0"/>
      <w:marRight w:val="0"/>
      <w:marTop w:val="0"/>
      <w:marBottom w:val="0"/>
      <w:divBdr>
        <w:top w:val="none" w:sz="0" w:space="0" w:color="auto"/>
        <w:left w:val="none" w:sz="0" w:space="0" w:color="auto"/>
        <w:bottom w:val="none" w:sz="0" w:space="0" w:color="auto"/>
        <w:right w:val="none" w:sz="0" w:space="0" w:color="auto"/>
      </w:divBdr>
    </w:div>
    <w:div w:id="1453553020">
      <w:bodyDiv w:val="1"/>
      <w:marLeft w:val="0"/>
      <w:marRight w:val="0"/>
      <w:marTop w:val="0"/>
      <w:marBottom w:val="0"/>
      <w:divBdr>
        <w:top w:val="none" w:sz="0" w:space="0" w:color="auto"/>
        <w:left w:val="none" w:sz="0" w:space="0" w:color="auto"/>
        <w:bottom w:val="none" w:sz="0" w:space="0" w:color="auto"/>
        <w:right w:val="none" w:sz="0" w:space="0" w:color="auto"/>
      </w:divBdr>
      <w:divsChild>
        <w:div w:id="819729190">
          <w:marLeft w:val="274"/>
          <w:marRight w:val="0"/>
          <w:marTop w:val="0"/>
          <w:marBottom w:val="0"/>
          <w:divBdr>
            <w:top w:val="none" w:sz="0" w:space="0" w:color="auto"/>
            <w:left w:val="none" w:sz="0" w:space="0" w:color="auto"/>
            <w:bottom w:val="none" w:sz="0" w:space="0" w:color="auto"/>
            <w:right w:val="none" w:sz="0" w:space="0" w:color="auto"/>
          </w:divBdr>
        </w:div>
        <w:div w:id="138808808">
          <w:marLeft w:val="994"/>
          <w:marRight w:val="0"/>
          <w:marTop w:val="0"/>
          <w:marBottom w:val="0"/>
          <w:divBdr>
            <w:top w:val="none" w:sz="0" w:space="0" w:color="auto"/>
            <w:left w:val="none" w:sz="0" w:space="0" w:color="auto"/>
            <w:bottom w:val="none" w:sz="0" w:space="0" w:color="auto"/>
            <w:right w:val="none" w:sz="0" w:space="0" w:color="auto"/>
          </w:divBdr>
        </w:div>
        <w:div w:id="78186460">
          <w:marLeft w:val="1714"/>
          <w:marRight w:val="0"/>
          <w:marTop w:val="0"/>
          <w:marBottom w:val="0"/>
          <w:divBdr>
            <w:top w:val="none" w:sz="0" w:space="0" w:color="auto"/>
            <w:left w:val="none" w:sz="0" w:space="0" w:color="auto"/>
            <w:bottom w:val="none" w:sz="0" w:space="0" w:color="auto"/>
            <w:right w:val="none" w:sz="0" w:space="0" w:color="auto"/>
          </w:divBdr>
        </w:div>
        <w:div w:id="997003254">
          <w:marLeft w:val="994"/>
          <w:marRight w:val="0"/>
          <w:marTop w:val="0"/>
          <w:marBottom w:val="0"/>
          <w:divBdr>
            <w:top w:val="none" w:sz="0" w:space="0" w:color="auto"/>
            <w:left w:val="none" w:sz="0" w:space="0" w:color="auto"/>
            <w:bottom w:val="none" w:sz="0" w:space="0" w:color="auto"/>
            <w:right w:val="none" w:sz="0" w:space="0" w:color="auto"/>
          </w:divBdr>
        </w:div>
        <w:div w:id="1708294048">
          <w:marLeft w:val="1714"/>
          <w:marRight w:val="0"/>
          <w:marTop w:val="0"/>
          <w:marBottom w:val="0"/>
          <w:divBdr>
            <w:top w:val="none" w:sz="0" w:space="0" w:color="auto"/>
            <w:left w:val="none" w:sz="0" w:space="0" w:color="auto"/>
            <w:bottom w:val="none" w:sz="0" w:space="0" w:color="auto"/>
            <w:right w:val="none" w:sz="0" w:space="0" w:color="auto"/>
          </w:divBdr>
        </w:div>
        <w:div w:id="92483513">
          <w:marLeft w:val="994"/>
          <w:marRight w:val="0"/>
          <w:marTop w:val="0"/>
          <w:marBottom w:val="0"/>
          <w:divBdr>
            <w:top w:val="none" w:sz="0" w:space="0" w:color="auto"/>
            <w:left w:val="none" w:sz="0" w:space="0" w:color="auto"/>
            <w:bottom w:val="none" w:sz="0" w:space="0" w:color="auto"/>
            <w:right w:val="none" w:sz="0" w:space="0" w:color="auto"/>
          </w:divBdr>
        </w:div>
        <w:div w:id="2111389884">
          <w:marLeft w:val="994"/>
          <w:marRight w:val="0"/>
          <w:marTop w:val="0"/>
          <w:marBottom w:val="0"/>
          <w:divBdr>
            <w:top w:val="none" w:sz="0" w:space="0" w:color="auto"/>
            <w:left w:val="none" w:sz="0" w:space="0" w:color="auto"/>
            <w:bottom w:val="none" w:sz="0" w:space="0" w:color="auto"/>
            <w:right w:val="none" w:sz="0" w:space="0" w:color="auto"/>
          </w:divBdr>
        </w:div>
        <w:div w:id="1194613861">
          <w:marLeft w:val="274"/>
          <w:marRight w:val="0"/>
          <w:marTop w:val="0"/>
          <w:marBottom w:val="0"/>
          <w:divBdr>
            <w:top w:val="none" w:sz="0" w:space="0" w:color="auto"/>
            <w:left w:val="none" w:sz="0" w:space="0" w:color="auto"/>
            <w:bottom w:val="none" w:sz="0" w:space="0" w:color="auto"/>
            <w:right w:val="none" w:sz="0" w:space="0" w:color="auto"/>
          </w:divBdr>
        </w:div>
        <w:div w:id="1580362185">
          <w:marLeft w:val="994"/>
          <w:marRight w:val="0"/>
          <w:marTop w:val="0"/>
          <w:marBottom w:val="0"/>
          <w:divBdr>
            <w:top w:val="none" w:sz="0" w:space="0" w:color="auto"/>
            <w:left w:val="none" w:sz="0" w:space="0" w:color="auto"/>
            <w:bottom w:val="none" w:sz="0" w:space="0" w:color="auto"/>
            <w:right w:val="none" w:sz="0" w:space="0" w:color="auto"/>
          </w:divBdr>
        </w:div>
        <w:div w:id="2101488402">
          <w:marLeft w:val="994"/>
          <w:marRight w:val="0"/>
          <w:marTop w:val="0"/>
          <w:marBottom w:val="0"/>
          <w:divBdr>
            <w:top w:val="none" w:sz="0" w:space="0" w:color="auto"/>
            <w:left w:val="none" w:sz="0" w:space="0" w:color="auto"/>
            <w:bottom w:val="none" w:sz="0" w:space="0" w:color="auto"/>
            <w:right w:val="none" w:sz="0" w:space="0" w:color="auto"/>
          </w:divBdr>
        </w:div>
        <w:div w:id="1960868467">
          <w:marLeft w:val="994"/>
          <w:marRight w:val="0"/>
          <w:marTop w:val="0"/>
          <w:marBottom w:val="0"/>
          <w:divBdr>
            <w:top w:val="none" w:sz="0" w:space="0" w:color="auto"/>
            <w:left w:val="none" w:sz="0" w:space="0" w:color="auto"/>
            <w:bottom w:val="none" w:sz="0" w:space="0" w:color="auto"/>
            <w:right w:val="none" w:sz="0" w:space="0" w:color="auto"/>
          </w:divBdr>
        </w:div>
        <w:div w:id="1853375401">
          <w:marLeft w:val="274"/>
          <w:marRight w:val="0"/>
          <w:marTop w:val="0"/>
          <w:marBottom w:val="0"/>
          <w:divBdr>
            <w:top w:val="none" w:sz="0" w:space="0" w:color="auto"/>
            <w:left w:val="none" w:sz="0" w:space="0" w:color="auto"/>
            <w:bottom w:val="none" w:sz="0" w:space="0" w:color="auto"/>
            <w:right w:val="none" w:sz="0" w:space="0" w:color="auto"/>
          </w:divBdr>
        </w:div>
        <w:div w:id="289823431">
          <w:marLeft w:val="994"/>
          <w:marRight w:val="0"/>
          <w:marTop w:val="0"/>
          <w:marBottom w:val="0"/>
          <w:divBdr>
            <w:top w:val="none" w:sz="0" w:space="0" w:color="auto"/>
            <w:left w:val="none" w:sz="0" w:space="0" w:color="auto"/>
            <w:bottom w:val="none" w:sz="0" w:space="0" w:color="auto"/>
            <w:right w:val="none" w:sz="0" w:space="0" w:color="auto"/>
          </w:divBdr>
        </w:div>
        <w:div w:id="15625153">
          <w:marLeft w:val="994"/>
          <w:marRight w:val="0"/>
          <w:marTop w:val="0"/>
          <w:marBottom w:val="0"/>
          <w:divBdr>
            <w:top w:val="none" w:sz="0" w:space="0" w:color="auto"/>
            <w:left w:val="none" w:sz="0" w:space="0" w:color="auto"/>
            <w:bottom w:val="none" w:sz="0" w:space="0" w:color="auto"/>
            <w:right w:val="none" w:sz="0" w:space="0" w:color="auto"/>
          </w:divBdr>
        </w:div>
        <w:div w:id="2020572898">
          <w:marLeft w:val="994"/>
          <w:marRight w:val="0"/>
          <w:marTop w:val="0"/>
          <w:marBottom w:val="0"/>
          <w:divBdr>
            <w:top w:val="none" w:sz="0" w:space="0" w:color="auto"/>
            <w:left w:val="none" w:sz="0" w:space="0" w:color="auto"/>
            <w:bottom w:val="none" w:sz="0" w:space="0" w:color="auto"/>
            <w:right w:val="none" w:sz="0" w:space="0" w:color="auto"/>
          </w:divBdr>
        </w:div>
        <w:div w:id="1860074490">
          <w:marLeft w:val="274"/>
          <w:marRight w:val="0"/>
          <w:marTop w:val="0"/>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9703664">
      <w:bodyDiv w:val="1"/>
      <w:marLeft w:val="0"/>
      <w:marRight w:val="0"/>
      <w:marTop w:val="0"/>
      <w:marBottom w:val="0"/>
      <w:divBdr>
        <w:top w:val="none" w:sz="0" w:space="0" w:color="auto"/>
        <w:left w:val="none" w:sz="0" w:space="0" w:color="auto"/>
        <w:bottom w:val="none" w:sz="0" w:space="0" w:color="auto"/>
        <w:right w:val="none" w:sz="0" w:space="0" w:color="auto"/>
      </w:divBdr>
      <w:divsChild>
        <w:div w:id="523633933">
          <w:marLeft w:val="274"/>
          <w:marRight w:val="0"/>
          <w:marTop w:val="0"/>
          <w:marBottom w:val="0"/>
          <w:divBdr>
            <w:top w:val="none" w:sz="0" w:space="0" w:color="auto"/>
            <w:left w:val="none" w:sz="0" w:space="0" w:color="auto"/>
            <w:bottom w:val="none" w:sz="0" w:space="0" w:color="auto"/>
            <w:right w:val="none" w:sz="0" w:space="0" w:color="auto"/>
          </w:divBdr>
        </w:div>
        <w:div w:id="1880194853">
          <w:marLeft w:val="994"/>
          <w:marRight w:val="0"/>
          <w:marTop w:val="0"/>
          <w:marBottom w:val="0"/>
          <w:divBdr>
            <w:top w:val="none" w:sz="0" w:space="0" w:color="auto"/>
            <w:left w:val="none" w:sz="0" w:space="0" w:color="auto"/>
            <w:bottom w:val="none" w:sz="0" w:space="0" w:color="auto"/>
            <w:right w:val="none" w:sz="0" w:space="0" w:color="auto"/>
          </w:divBdr>
        </w:div>
        <w:div w:id="2009793809">
          <w:marLeft w:val="1714"/>
          <w:marRight w:val="0"/>
          <w:marTop w:val="0"/>
          <w:marBottom w:val="0"/>
          <w:divBdr>
            <w:top w:val="none" w:sz="0" w:space="0" w:color="auto"/>
            <w:left w:val="none" w:sz="0" w:space="0" w:color="auto"/>
            <w:bottom w:val="none" w:sz="0" w:space="0" w:color="auto"/>
            <w:right w:val="none" w:sz="0" w:space="0" w:color="auto"/>
          </w:divBdr>
        </w:div>
        <w:div w:id="1031416958">
          <w:marLeft w:val="1714"/>
          <w:marRight w:val="0"/>
          <w:marTop w:val="0"/>
          <w:marBottom w:val="0"/>
          <w:divBdr>
            <w:top w:val="none" w:sz="0" w:space="0" w:color="auto"/>
            <w:left w:val="none" w:sz="0" w:space="0" w:color="auto"/>
            <w:bottom w:val="none" w:sz="0" w:space="0" w:color="auto"/>
            <w:right w:val="none" w:sz="0" w:space="0" w:color="auto"/>
          </w:divBdr>
        </w:div>
        <w:div w:id="1628584580">
          <w:marLeft w:val="1714"/>
          <w:marRight w:val="0"/>
          <w:marTop w:val="0"/>
          <w:marBottom w:val="0"/>
          <w:divBdr>
            <w:top w:val="none" w:sz="0" w:space="0" w:color="auto"/>
            <w:left w:val="none" w:sz="0" w:space="0" w:color="auto"/>
            <w:bottom w:val="none" w:sz="0" w:space="0" w:color="auto"/>
            <w:right w:val="none" w:sz="0" w:space="0" w:color="auto"/>
          </w:divBdr>
        </w:div>
        <w:div w:id="1205369982">
          <w:marLeft w:val="1714"/>
          <w:marRight w:val="0"/>
          <w:marTop w:val="0"/>
          <w:marBottom w:val="0"/>
          <w:divBdr>
            <w:top w:val="none" w:sz="0" w:space="0" w:color="auto"/>
            <w:left w:val="none" w:sz="0" w:space="0" w:color="auto"/>
            <w:bottom w:val="none" w:sz="0" w:space="0" w:color="auto"/>
            <w:right w:val="none" w:sz="0" w:space="0" w:color="auto"/>
          </w:divBdr>
        </w:div>
        <w:div w:id="1668483475">
          <w:marLeft w:val="1714"/>
          <w:marRight w:val="0"/>
          <w:marTop w:val="0"/>
          <w:marBottom w:val="0"/>
          <w:divBdr>
            <w:top w:val="none" w:sz="0" w:space="0" w:color="auto"/>
            <w:left w:val="none" w:sz="0" w:space="0" w:color="auto"/>
            <w:bottom w:val="none" w:sz="0" w:space="0" w:color="auto"/>
            <w:right w:val="none" w:sz="0" w:space="0" w:color="auto"/>
          </w:divBdr>
        </w:div>
        <w:div w:id="1118254697">
          <w:marLeft w:val="994"/>
          <w:marRight w:val="0"/>
          <w:marTop w:val="0"/>
          <w:marBottom w:val="0"/>
          <w:divBdr>
            <w:top w:val="none" w:sz="0" w:space="0" w:color="auto"/>
            <w:left w:val="none" w:sz="0" w:space="0" w:color="auto"/>
            <w:bottom w:val="none" w:sz="0" w:space="0" w:color="auto"/>
            <w:right w:val="none" w:sz="0" w:space="0" w:color="auto"/>
          </w:divBdr>
        </w:div>
        <w:div w:id="1266963363">
          <w:marLeft w:val="1714"/>
          <w:marRight w:val="0"/>
          <w:marTop w:val="0"/>
          <w:marBottom w:val="0"/>
          <w:divBdr>
            <w:top w:val="none" w:sz="0" w:space="0" w:color="auto"/>
            <w:left w:val="none" w:sz="0" w:space="0" w:color="auto"/>
            <w:bottom w:val="none" w:sz="0" w:space="0" w:color="auto"/>
            <w:right w:val="none" w:sz="0" w:space="0" w:color="auto"/>
          </w:divBdr>
        </w:div>
        <w:div w:id="987635377">
          <w:marLeft w:val="1714"/>
          <w:marRight w:val="0"/>
          <w:marTop w:val="0"/>
          <w:marBottom w:val="0"/>
          <w:divBdr>
            <w:top w:val="none" w:sz="0" w:space="0" w:color="auto"/>
            <w:left w:val="none" w:sz="0" w:space="0" w:color="auto"/>
            <w:bottom w:val="none" w:sz="0" w:space="0" w:color="auto"/>
            <w:right w:val="none" w:sz="0" w:space="0" w:color="auto"/>
          </w:divBdr>
        </w:div>
        <w:div w:id="871066354">
          <w:marLeft w:val="1714"/>
          <w:marRight w:val="0"/>
          <w:marTop w:val="0"/>
          <w:marBottom w:val="0"/>
          <w:divBdr>
            <w:top w:val="none" w:sz="0" w:space="0" w:color="auto"/>
            <w:left w:val="none" w:sz="0" w:space="0" w:color="auto"/>
            <w:bottom w:val="none" w:sz="0" w:space="0" w:color="auto"/>
            <w:right w:val="none" w:sz="0" w:space="0" w:color="auto"/>
          </w:divBdr>
        </w:div>
        <w:div w:id="2036037380">
          <w:marLeft w:val="274"/>
          <w:marRight w:val="0"/>
          <w:marTop w:val="0"/>
          <w:marBottom w:val="0"/>
          <w:divBdr>
            <w:top w:val="none" w:sz="0" w:space="0" w:color="auto"/>
            <w:left w:val="none" w:sz="0" w:space="0" w:color="auto"/>
            <w:bottom w:val="none" w:sz="0" w:space="0" w:color="auto"/>
            <w:right w:val="none" w:sz="0" w:space="0" w:color="auto"/>
          </w:divBdr>
        </w:div>
        <w:div w:id="744449400">
          <w:marLeft w:val="994"/>
          <w:marRight w:val="0"/>
          <w:marTop w:val="0"/>
          <w:marBottom w:val="0"/>
          <w:divBdr>
            <w:top w:val="none" w:sz="0" w:space="0" w:color="auto"/>
            <w:left w:val="none" w:sz="0" w:space="0" w:color="auto"/>
            <w:bottom w:val="none" w:sz="0" w:space="0" w:color="auto"/>
            <w:right w:val="none" w:sz="0" w:space="0" w:color="auto"/>
          </w:divBdr>
        </w:div>
        <w:div w:id="490365610">
          <w:marLeft w:val="1714"/>
          <w:marRight w:val="0"/>
          <w:marTop w:val="0"/>
          <w:marBottom w:val="0"/>
          <w:divBdr>
            <w:top w:val="none" w:sz="0" w:space="0" w:color="auto"/>
            <w:left w:val="none" w:sz="0" w:space="0" w:color="auto"/>
            <w:bottom w:val="none" w:sz="0" w:space="0" w:color="auto"/>
            <w:right w:val="none" w:sz="0" w:space="0" w:color="auto"/>
          </w:divBdr>
        </w:div>
        <w:div w:id="362438707">
          <w:marLeft w:val="1714"/>
          <w:marRight w:val="0"/>
          <w:marTop w:val="0"/>
          <w:marBottom w:val="0"/>
          <w:divBdr>
            <w:top w:val="none" w:sz="0" w:space="0" w:color="auto"/>
            <w:left w:val="none" w:sz="0" w:space="0" w:color="auto"/>
            <w:bottom w:val="none" w:sz="0" w:space="0" w:color="auto"/>
            <w:right w:val="none" w:sz="0" w:space="0" w:color="auto"/>
          </w:divBdr>
        </w:div>
        <w:div w:id="1985693076">
          <w:marLeft w:val="994"/>
          <w:marRight w:val="0"/>
          <w:marTop w:val="0"/>
          <w:marBottom w:val="0"/>
          <w:divBdr>
            <w:top w:val="none" w:sz="0" w:space="0" w:color="auto"/>
            <w:left w:val="none" w:sz="0" w:space="0" w:color="auto"/>
            <w:bottom w:val="none" w:sz="0" w:space="0" w:color="auto"/>
            <w:right w:val="none" w:sz="0" w:space="0" w:color="auto"/>
          </w:divBdr>
        </w:div>
        <w:div w:id="1140804462">
          <w:marLeft w:val="1714"/>
          <w:marRight w:val="0"/>
          <w:marTop w:val="0"/>
          <w:marBottom w:val="0"/>
          <w:divBdr>
            <w:top w:val="none" w:sz="0" w:space="0" w:color="auto"/>
            <w:left w:val="none" w:sz="0" w:space="0" w:color="auto"/>
            <w:bottom w:val="none" w:sz="0" w:space="0" w:color="auto"/>
            <w:right w:val="none" w:sz="0" w:space="0" w:color="auto"/>
          </w:divBdr>
        </w:div>
        <w:div w:id="580990164">
          <w:marLeft w:val="994"/>
          <w:marRight w:val="0"/>
          <w:marTop w:val="0"/>
          <w:marBottom w:val="0"/>
          <w:divBdr>
            <w:top w:val="none" w:sz="0" w:space="0" w:color="auto"/>
            <w:left w:val="none" w:sz="0" w:space="0" w:color="auto"/>
            <w:bottom w:val="none" w:sz="0" w:space="0" w:color="auto"/>
            <w:right w:val="none" w:sz="0" w:space="0" w:color="auto"/>
          </w:divBdr>
        </w:div>
        <w:div w:id="738015135">
          <w:marLeft w:val="274"/>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4847042">
      <w:bodyDiv w:val="1"/>
      <w:marLeft w:val="0"/>
      <w:marRight w:val="0"/>
      <w:marTop w:val="0"/>
      <w:marBottom w:val="0"/>
      <w:divBdr>
        <w:top w:val="none" w:sz="0" w:space="0" w:color="auto"/>
        <w:left w:val="none" w:sz="0" w:space="0" w:color="auto"/>
        <w:bottom w:val="none" w:sz="0" w:space="0" w:color="auto"/>
        <w:right w:val="none" w:sz="0" w:space="0" w:color="auto"/>
      </w:divBdr>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8557508">
      <w:bodyDiv w:val="1"/>
      <w:marLeft w:val="0"/>
      <w:marRight w:val="0"/>
      <w:marTop w:val="0"/>
      <w:marBottom w:val="0"/>
      <w:divBdr>
        <w:top w:val="none" w:sz="0" w:space="0" w:color="auto"/>
        <w:left w:val="none" w:sz="0" w:space="0" w:color="auto"/>
        <w:bottom w:val="none" w:sz="0" w:space="0" w:color="auto"/>
        <w:right w:val="none" w:sz="0" w:space="0" w:color="auto"/>
      </w:divBdr>
      <w:divsChild>
        <w:div w:id="761802524">
          <w:marLeft w:val="274"/>
          <w:marRight w:val="0"/>
          <w:marTop w:val="0"/>
          <w:marBottom w:val="0"/>
          <w:divBdr>
            <w:top w:val="none" w:sz="0" w:space="0" w:color="auto"/>
            <w:left w:val="none" w:sz="0" w:space="0" w:color="auto"/>
            <w:bottom w:val="none" w:sz="0" w:space="0" w:color="auto"/>
            <w:right w:val="none" w:sz="0" w:space="0" w:color="auto"/>
          </w:divBdr>
        </w:div>
        <w:div w:id="1562058821">
          <w:marLeft w:val="994"/>
          <w:marRight w:val="0"/>
          <w:marTop w:val="0"/>
          <w:marBottom w:val="0"/>
          <w:divBdr>
            <w:top w:val="none" w:sz="0" w:space="0" w:color="auto"/>
            <w:left w:val="none" w:sz="0" w:space="0" w:color="auto"/>
            <w:bottom w:val="none" w:sz="0" w:space="0" w:color="auto"/>
            <w:right w:val="none" w:sz="0" w:space="0" w:color="auto"/>
          </w:divBdr>
        </w:div>
        <w:div w:id="1641036262">
          <w:marLeft w:val="994"/>
          <w:marRight w:val="0"/>
          <w:marTop w:val="0"/>
          <w:marBottom w:val="0"/>
          <w:divBdr>
            <w:top w:val="none" w:sz="0" w:space="0" w:color="auto"/>
            <w:left w:val="none" w:sz="0" w:space="0" w:color="auto"/>
            <w:bottom w:val="none" w:sz="0" w:space="0" w:color="auto"/>
            <w:right w:val="none" w:sz="0" w:space="0" w:color="auto"/>
          </w:divBdr>
        </w:div>
        <w:div w:id="1249147756">
          <w:marLeft w:val="274"/>
          <w:marRight w:val="0"/>
          <w:marTop w:val="0"/>
          <w:marBottom w:val="0"/>
          <w:divBdr>
            <w:top w:val="none" w:sz="0" w:space="0" w:color="auto"/>
            <w:left w:val="none" w:sz="0" w:space="0" w:color="auto"/>
            <w:bottom w:val="none" w:sz="0" w:space="0" w:color="auto"/>
            <w:right w:val="none" w:sz="0" w:space="0" w:color="auto"/>
          </w:divBdr>
        </w:div>
        <w:div w:id="1865552144">
          <w:marLeft w:val="994"/>
          <w:marRight w:val="0"/>
          <w:marTop w:val="0"/>
          <w:marBottom w:val="0"/>
          <w:divBdr>
            <w:top w:val="none" w:sz="0" w:space="0" w:color="auto"/>
            <w:left w:val="none" w:sz="0" w:space="0" w:color="auto"/>
            <w:bottom w:val="none" w:sz="0" w:space="0" w:color="auto"/>
            <w:right w:val="none" w:sz="0" w:space="0" w:color="auto"/>
          </w:divBdr>
        </w:div>
        <w:div w:id="198780415">
          <w:marLeft w:val="994"/>
          <w:marRight w:val="0"/>
          <w:marTop w:val="0"/>
          <w:marBottom w:val="0"/>
          <w:divBdr>
            <w:top w:val="none" w:sz="0" w:space="0" w:color="auto"/>
            <w:left w:val="none" w:sz="0" w:space="0" w:color="auto"/>
            <w:bottom w:val="none" w:sz="0" w:space="0" w:color="auto"/>
            <w:right w:val="none" w:sz="0" w:space="0" w:color="auto"/>
          </w:divBdr>
        </w:div>
        <w:div w:id="357582629">
          <w:marLeft w:val="994"/>
          <w:marRight w:val="0"/>
          <w:marTop w:val="0"/>
          <w:marBottom w:val="0"/>
          <w:divBdr>
            <w:top w:val="none" w:sz="0" w:space="0" w:color="auto"/>
            <w:left w:val="none" w:sz="0" w:space="0" w:color="auto"/>
            <w:bottom w:val="none" w:sz="0" w:space="0" w:color="auto"/>
            <w:right w:val="none" w:sz="0" w:space="0" w:color="auto"/>
          </w:divBdr>
        </w:div>
        <w:div w:id="732779735">
          <w:marLeft w:val="1714"/>
          <w:marRight w:val="0"/>
          <w:marTop w:val="0"/>
          <w:marBottom w:val="0"/>
          <w:divBdr>
            <w:top w:val="none" w:sz="0" w:space="0" w:color="auto"/>
            <w:left w:val="none" w:sz="0" w:space="0" w:color="auto"/>
            <w:bottom w:val="none" w:sz="0" w:space="0" w:color="auto"/>
            <w:right w:val="none" w:sz="0" w:space="0" w:color="auto"/>
          </w:divBdr>
        </w:div>
      </w:divsChild>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57614661">
      <w:bodyDiv w:val="1"/>
      <w:marLeft w:val="0"/>
      <w:marRight w:val="0"/>
      <w:marTop w:val="0"/>
      <w:marBottom w:val="0"/>
      <w:divBdr>
        <w:top w:val="none" w:sz="0" w:space="0" w:color="auto"/>
        <w:left w:val="none" w:sz="0" w:space="0" w:color="auto"/>
        <w:bottom w:val="none" w:sz="0" w:space="0" w:color="auto"/>
        <w:right w:val="none" w:sz="0" w:space="0" w:color="auto"/>
      </w:divBdr>
      <w:divsChild>
        <w:div w:id="636687084">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1180974604">
          <w:marLeft w:val="274"/>
          <w:marRight w:val="0"/>
          <w:marTop w:val="0"/>
          <w:marBottom w:val="0"/>
          <w:divBdr>
            <w:top w:val="none" w:sz="0" w:space="0" w:color="auto"/>
            <w:left w:val="none" w:sz="0" w:space="0" w:color="auto"/>
            <w:bottom w:val="none" w:sz="0" w:space="0" w:color="auto"/>
            <w:right w:val="none" w:sz="0" w:space="0" w:color="auto"/>
          </w:divBdr>
        </w:div>
        <w:div w:id="943466062">
          <w:marLeft w:val="274"/>
          <w:marRight w:val="0"/>
          <w:marTop w:val="0"/>
          <w:marBottom w:val="0"/>
          <w:divBdr>
            <w:top w:val="none" w:sz="0" w:space="0" w:color="auto"/>
            <w:left w:val="none" w:sz="0" w:space="0" w:color="auto"/>
            <w:bottom w:val="none" w:sz="0" w:space="0" w:color="auto"/>
            <w:right w:val="none" w:sz="0" w:space="0" w:color="auto"/>
          </w:divBdr>
        </w:div>
      </w:divsChild>
    </w:div>
    <w:div w:id="1680506212">
      <w:bodyDiv w:val="1"/>
      <w:marLeft w:val="0"/>
      <w:marRight w:val="0"/>
      <w:marTop w:val="0"/>
      <w:marBottom w:val="0"/>
      <w:divBdr>
        <w:top w:val="none" w:sz="0" w:space="0" w:color="auto"/>
        <w:left w:val="none" w:sz="0" w:space="0" w:color="auto"/>
        <w:bottom w:val="none" w:sz="0" w:space="0" w:color="auto"/>
        <w:right w:val="none" w:sz="0" w:space="0" w:color="auto"/>
      </w:divBdr>
      <w:divsChild>
        <w:div w:id="431515824">
          <w:marLeft w:val="547"/>
          <w:marRight w:val="0"/>
          <w:marTop w:val="0"/>
          <w:marBottom w:val="0"/>
          <w:divBdr>
            <w:top w:val="none" w:sz="0" w:space="0" w:color="auto"/>
            <w:left w:val="none" w:sz="0" w:space="0" w:color="auto"/>
            <w:bottom w:val="none" w:sz="0" w:space="0" w:color="auto"/>
            <w:right w:val="none" w:sz="0" w:space="0" w:color="auto"/>
          </w:divBdr>
        </w:div>
        <w:div w:id="392434297">
          <w:marLeft w:val="547"/>
          <w:marRight w:val="0"/>
          <w:marTop w:val="0"/>
          <w:marBottom w:val="0"/>
          <w:divBdr>
            <w:top w:val="none" w:sz="0" w:space="0" w:color="auto"/>
            <w:left w:val="none" w:sz="0" w:space="0" w:color="auto"/>
            <w:bottom w:val="none" w:sz="0" w:space="0" w:color="auto"/>
            <w:right w:val="none" w:sz="0" w:space="0" w:color="auto"/>
          </w:divBdr>
        </w:div>
        <w:div w:id="666134003">
          <w:marLeft w:val="547"/>
          <w:marRight w:val="0"/>
          <w:marTop w:val="0"/>
          <w:marBottom w:val="0"/>
          <w:divBdr>
            <w:top w:val="none" w:sz="0" w:space="0" w:color="auto"/>
            <w:left w:val="none" w:sz="0" w:space="0" w:color="auto"/>
            <w:bottom w:val="none" w:sz="0" w:space="0" w:color="auto"/>
            <w:right w:val="none" w:sz="0" w:space="0" w:color="auto"/>
          </w:divBdr>
        </w:div>
        <w:div w:id="1498840697">
          <w:marLeft w:val="1166"/>
          <w:marRight w:val="0"/>
          <w:marTop w:val="0"/>
          <w:marBottom w:val="0"/>
          <w:divBdr>
            <w:top w:val="none" w:sz="0" w:space="0" w:color="auto"/>
            <w:left w:val="none" w:sz="0" w:space="0" w:color="auto"/>
            <w:bottom w:val="none" w:sz="0" w:space="0" w:color="auto"/>
            <w:right w:val="none" w:sz="0" w:space="0" w:color="auto"/>
          </w:divBdr>
        </w:div>
        <w:div w:id="1483159099">
          <w:marLeft w:val="1166"/>
          <w:marRight w:val="0"/>
          <w:marTop w:val="0"/>
          <w:marBottom w:val="0"/>
          <w:divBdr>
            <w:top w:val="none" w:sz="0" w:space="0" w:color="auto"/>
            <w:left w:val="none" w:sz="0" w:space="0" w:color="auto"/>
            <w:bottom w:val="none" w:sz="0" w:space="0" w:color="auto"/>
            <w:right w:val="none" w:sz="0" w:space="0" w:color="auto"/>
          </w:divBdr>
        </w:div>
        <w:div w:id="1320034057">
          <w:marLeft w:val="547"/>
          <w:marRight w:val="0"/>
          <w:marTop w:val="0"/>
          <w:marBottom w:val="0"/>
          <w:divBdr>
            <w:top w:val="none" w:sz="0" w:space="0" w:color="auto"/>
            <w:left w:val="none" w:sz="0" w:space="0" w:color="auto"/>
            <w:bottom w:val="none" w:sz="0" w:space="0" w:color="auto"/>
            <w:right w:val="none" w:sz="0" w:space="0" w:color="auto"/>
          </w:divBdr>
        </w:div>
        <w:div w:id="345520663">
          <w:marLeft w:val="1166"/>
          <w:marRight w:val="0"/>
          <w:marTop w:val="0"/>
          <w:marBottom w:val="0"/>
          <w:divBdr>
            <w:top w:val="none" w:sz="0" w:space="0" w:color="auto"/>
            <w:left w:val="none" w:sz="0" w:space="0" w:color="auto"/>
            <w:bottom w:val="none" w:sz="0" w:space="0" w:color="auto"/>
            <w:right w:val="none" w:sz="0" w:space="0" w:color="auto"/>
          </w:divBdr>
        </w:div>
        <w:div w:id="553855699">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583493473">
          <w:marLeft w:val="547"/>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40536690">
          <w:marLeft w:val="1166"/>
          <w:marRight w:val="0"/>
          <w:marTop w:val="67"/>
          <w:marBottom w:val="0"/>
          <w:divBdr>
            <w:top w:val="none" w:sz="0" w:space="0" w:color="auto"/>
            <w:left w:val="none" w:sz="0" w:space="0" w:color="auto"/>
            <w:bottom w:val="none" w:sz="0" w:space="0" w:color="auto"/>
            <w:right w:val="none" w:sz="0" w:space="0" w:color="auto"/>
          </w:divBdr>
        </w:div>
        <w:div w:id="426772549">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0900807">
      <w:bodyDiv w:val="1"/>
      <w:marLeft w:val="0"/>
      <w:marRight w:val="0"/>
      <w:marTop w:val="0"/>
      <w:marBottom w:val="0"/>
      <w:divBdr>
        <w:top w:val="none" w:sz="0" w:space="0" w:color="auto"/>
        <w:left w:val="none" w:sz="0" w:space="0" w:color="auto"/>
        <w:bottom w:val="none" w:sz="0" w:space="0" w:color="auto"/>
        <w:right w:val="none" w:sz="0" w:space="0" w:color="auto"/>
      </w:divBdr>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1479300981">
          <w:marLeft w:val="1166"/>
          <w:marRight w:val="0"/>
          <w:marTop w:val="77"/>
          <w:marBottom w:val="0"/>
          <w:divBdr>
            <w:top w:val="none" w:sz="0" w:space="0" w:color="auto"/>
            <w:left w:val="none" w:sz="0" w:space="0" w:color="auto"/>
            <w:bottom w:val="none" w:sz="0" w:space="0" w:color="auto"/>
            <w:right w:val="none" w:sz="0" w:space="0" w:color="auto"/>
          </w:divBdr>
        </w:div>
        <w:div w:id="216357363">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0179986">
      <w:bodyDiv w:val="1"/>
      <w:marLeft w:val="0"/>
      <w:marRight w:val="0"/>
      <w:marTop w:val="0"/>
      <w:marBottom w:val="0"/>
      <w:divBdr>
        <w:top w:val="none" w:sz="0" w:space="0" w:color="auto"/>
        <w:left w:val="none" w:sz="0" w:space="0" w:color="auto"/>
        <w:bottom w:val="none" w:sz="0" w:space="0" w:color="auto"/>
        <w:right w:val="none" w:sz="0" w:space="0" w:color="auto"/>
      </w:divBdr>
      <w:divsChild>
        <w:div w:id="2110655555">
          <w:marLeft w:val="1310"/>
          <w:marRight w:val="0"/>
          <w:marTop w:val="77"/>
          <w:marBottom w:val="0"/>
          <w:divBdr>
            <w:top w:val="none" w:sz="0" w:space="0" w:color="auto"/>
            <w:left w:val="none" w:sz="0" w:space="0" w:color="auto"/>
            <w:bottom w:val="none" w:sz="0" w:space="0" w:color="auto"/>
            <w:right w:val="none" w:sz="0" w:space="0" w:color="auto"/>
          </w:divBdr>
        </w:div>
      </w:divsChild>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3620718">
      <w:bodyDiv w:val="1"/>
      <w:marLeft w:val="0"/>
      <w:marRight w:val="0"/>
      <w:marTop w:val="0"/>
      <w:marBottom w:val="0"/>
      <w:divBdr>
        <w:top w:val="none" w:sz="0" w:space="0" w:color="auto"/>
        <w:left w:val="none" w:sz="0" w:space="0" w:color="auto"/>
        <w:bottom w:val="none" w:sz="0" w:space="0" w:color="auto"/>
        <w:right w:val="none" w:sz="0" w:space="0" w:color="auto"/>
      </w:divBdr>
      <w:divsChild>
        <w:div w:id="1609240570">
          <w:marLeft w:val="1310"/>
          <w:marRight w:val="0"/>
          <w:marTop w:val="7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135346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0895982">
      <w:bodyDiv w:val="1"/>
      <w:marLeft w:val="0"/>
      <w:marRight w:val="0"/>
      <w:marTop w:val="0"/>
      <w:marBottom w:val="0"/>
      <w:divBdr>
        <w:top w:val="none" w:sz="0" w:space="0" w:color="auto"/>
        <w:left w:val="none" w:sz="0" w:space="0" w:color="auto"/>
        <w:bottom w:val="none" w:sz="0" w:space="0" w:color="auto"/>
        <w:right w:val="none" w:sz="0" w:space="0" w:color="auto"/>
      </w:divBdr>
      <w:divsChild>
        <w:div w:id="1829978161">
          <w:marLeft w:val="274"/>
          <w:marRight w:val="0"/>
          <w:marTop w:val="0"/>
          <w:marBottom w:val="0"/>
          <w:divBdr>
            <w:top w:val="none" w:sz="0" w:space="0" w:color="auto"/>
            <w:left w:val="none" w:sz="0" w:space="0" w:color="auto"/>
            <w:bottom w:val="none" w:sz="0" w:space="0" w:color="auto"/>
            <w:right w:val="none" w:sz="0" w:space="0" w:color="auto"/>
          </w:divBdr>
        </w:div>
        <w:div w:id="1532650901">
          <w:marLeft w:val="994"/>
          <w:marRight w:val="0"/>
          <w:marTop w:val="0"/>
          <w:marBottom w:val="0"/>
          <w:divBdr>
            <w:top w:val="none" w:sz="0" w:space="0" w:color="auto"/>
            <w:left w:val="none" w:sz="0" w:space="0" w:color="auto"/>
            <w:bottom w:val="none" w:sz="0" w:space="0" w:color="auto"/>
            <w:right w:val="none" w:sz="0" w:space="0" w:color="auto"/>
          </w:divBdr>
        </w:div>
        <w:div w:id="1778325219">
          <w:marLeft w:val="1714"/>
          <w:marRight w:val="0"/>
          <w:marTop w:val="0"/>
          <w:marBottom w:val="0"/>
          <w:divBdr>
            <w:top w:val="none" w:sz="0" w:space="0" w:color="auto"/>
            <w:left w:val="none" w:sz="0" w:space="0" w:color="auto"/>
            <w:bottom w:val="none" w:sz="0" w:space="0" w:color="auto"/>
            <w:right w:val="none" w:sz="0" w:space="0" w:color="auto"/>
          </w:divBdr>
        </w:div>
        <w:div w:id="390351506">
          <w:marLeft w:val="994"/>
          <w:marRight w:val="0"/>
          <w:marTop w:val="0"/>
          <w:marBottom w:val="0"/>
          <w:divBdr>
            <w:top w:val="none" w:sz="0" w:space="0" w:color="auto"/>
            <w:left w:val="none" w:sz="0" w:space="0" w:color="auto"/>
            <w:bottom w:val="none" w:sz="0" w:space="0" w:color="auto"/>
            <w:right w:val="none" w:sz="0" w:space="0" w:color="auto"/>
          </w:divBdr>
        </w:div>
        <w:div w:id="1596011727">
          <w:marLeft w:val="1714"/>
          <w:marRight w:val="0"/>
          <w:marTop w:val="0"/>
          <w:marBottom w:val="0"/>
          <w:divBdr>
            <w:top w:val="none" w:sz="0" w:space="0" w:color="auto"/>
            <w:left w:val="none" w:sz="0" w:space="0" w:color="auto"/>
            <w:bottom w:val="none" w:sz="0" w:space="0" w:color="auto"/>
            <w:right w:val="none" w:sz="0" w:space="0" w:color="auto"/>
          </w:divBdr>
        </w:div>
        <w:div w:id="1438792552">
          <w:marLeft w:val="994"/>
          <w:marRight w:val="0"/>
          <w:marTop w:val="0"/>
          <w:marBottom w:val="0"/>
          <w:divBdr>
            <w:top w:val="none" w:sz="0" w:space="0" w:color="auto"/>
            <w:left w:val="none" w:sz="0" w:space="0" w:color="auto"/>
            <w:bottom w:val="none" w:sz="0" w:space="0" w:color="auto"/>
            <w:right w:val="none" w:sz="0" w:space="0" w:color="auto"/>
          </w:divBdr>
        </w:div>
        <w:div w:id="461507731">
          <w:marLeft w:val="994"/>
          <w:marRight w:val="0"/>
          <w:marTop w:val="0"/>
          <w:marBottom w:val="0"/>
          <w:divBdr>
            <w:top w:val="none" w:sz="0" w:space="0" w:color="auto"/>
            <w:left w:val="none" w:sz="0" w:space="0" w:color="auto"/>
            <w:bottom w:val="none" w:sz="0" w:space="0" w:color="auto"/>
            <w:right w:val="none" w:sz="0" w:space="0" w:color="auto"/>
          </w:divBdr>
        </w:div>
        <w:div w:id="1676884564">
          <w:marLeft w:val="274"/>
          <w:marRight w:val="0"/>
          <w:marTop w:val="0"/>
          <w:marBottom w:val="0"/>
          <w:divBdr>
            <w:top w:val="none" w:sz="0" w:space="0" w:color="auto"/>
            <w:left w:val="none" w:sz="0" w:space="0" w:color="auto"/>
            <w:bottom w:val="none" w:sz="0" w:space="0" w:color="auto"/>
            <w:right w:val="none" w:sz="0" w:space="0" w:color="auto"/>
          </w:divBdr>
        </w:div>
        <w:div w:id="752898017">
          <w:marLeft w:val="994"/>
          <w:marRight w:val="0"/>
          <w:marTop w:val="0"/>
          <w:marBottom w:val="0"/>
          <w:divBdr>
            <w:top w:val="none" w:sz="0" w:space="0" w:color="auto"/>
            <w:left w:val="none" w:sz="0" w:space="0" w:color="auto"/>
            <w:bottom w:val="none" w:sz="0" w:space="0" w:color="auto"/>
            <w:right w:val="none" w:sz="0" w:space="0" w:color="auto"/>
          </w:divBdr>
        </w:div>
        <w:div w:id="606084940">
          <w:marLeft w:val="1714"/>
          <w:marRight w:val="0"/>
          <w:marTop w:val="0"/>
          <w:marBottom w:val="0"/>
          <w:divBdr>
            <w:top w:val="none" w:sz="0" w:space="0" w:color="auto"/>
            <w:left w:val="none" w:sz="0" w:space="0" w:color="auto"/>
            <w:bottom w:val="none" w:sz="0" w:space="0" w:color="auto"/>
            <w:right w:val="none" w:sz="0" w:space="0" w:color="auto"/>
          </w:divBdr>
        </w:div>
        <w:div w:id="1657682119">
          <w:marLeft w:val="994"/>
          <w:marRight w:val="0"/>
          <w:marTop w:val="0"/>
          <w:marBottom w:val="0"/>
          <w:divBdr>
            <w:top w:val="none" w:sz="0" w:space="0" w:color="auto"/>
            <w:left w:val="none" w:sz="0" w:space="0" w:color="auto"/>
            <w:bottom w:val="none" w:sz="0" w:space="0" w:color="auto"/>
            <w:right w:val="none" w:sz="0" w:space="0" w:color="auto"/>
          </w:divBdr>
        </w:div>
        <w:div w:id="385489752">
          <w:marLeft w:val="994"/>
          <w:marRight w:val="0"/>
          <w:marTop w:val="0"/>
          <w:marBottom w:val="0"/>
          <w:divBdr>
            <w:top w:val="none" w:sz="0" w:space="0" w:color="auto"/>
            <w:left w:val="none" w:sz="0" w:space="0" w:color="auto"/>
            <w:bottom w:val="none" w:sz="0" w:space="0" w:color="auto"/>
            <w:right w:val="none" w:sz="0" w:space="0" w:color="auto"/>
          </w:divBdr>
        </w:div>
        <w:div w:id="750271722">
          <w:marLeft w:val="994"/>
          <w:marRight w:val="0"/>
          <w:marTop w:val="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1725640753">
          <w:marLeft w:val="274"/>
          <w:marRight w:val="0"/>
          <w:marTop w:val="0"/>
          <w:marBottom w:val="0"/>
          <w:divBdr>
            <w:top w:val="none" w:sz="0" w:space="0" w:color="auto"/>
            <w:left w:val="none" w:sz="0" w:space="0" w:color="auto"/>
            <w:bottom w:val="none" w:sz="0" w:space="0" w:color="auto"/>
            <w:right w:val="none" w:sz="0" w:space="0" w:color="auto"/>
          </w:divBdr>
        </w:div>
        <w:div w:id="763691068">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10352589">
      <w:bodyDiv w:val="1"/>
      <w:marLeft w:val="0"/>
      <w:marRight w:val="0"/>
      <w:marTop w:val="0"/>
      <w:marBottom w:val="0"/>
      <w:divBdr>
        <w:top w:val="none" w:sz="0" w:space="0" w:color="auto"/>
        <w:left w:val="none" w:sz="0" w:space="0" w:color="auto"/>
        <w:bottom w:val="none" w:sz="0" w:space="0" w:color="auto"/>
        <w:right w:val="none" w:sz="0" w:space="0" w:color="auto"/>
      </w:divBdr>
      <w:divsChild>
        <w:div w:id="1062366971">
          <w:marLeft w:val="274"/>
          <w:marRight w:val="0"/>
          <w:marTop w:val="0"/>
          <w:marBottom w:val="0"/>
          <w:divBdr>
            <w:top w:val="none" w:sz="0" w:space="0" w:color="auto"/>
            <w:left w:val="none" w:sz="0" w:space="0" w:color="auto"/>
            <w:bottom w:val="none" w:sz="0" w:space="0" w:color="auto"/>
            <w:right w:val="none" w:sz="0" w:space="0" w:color="auto"/>
          </w:divBdr>
        </w:div>
        <w:div w:id="599530253">
          <w:marLeft w:val="994"/>
          <w:marRight w:val="0"/>
          <w:marTop w:val="0"/>
          <w:marBottom w:val="0"/>
          <w:divBdr>
            <w:top w:val="none" w:sz="0" w:space="0" w:color="auto"/>
            <w:left w:val="none" w:sz="0" w:space="0" w:color="auto"/>
            <w:bottom w:val="none" w:sz="0" w:space="0" w:color="auto"/>
            <w:right w:val="none" w:sz="0" w:space="0" w:color="auto"/>
          </w:divBdr>
        </w:div>
        <w:div w:id="1009911063">
          <w:marLeft w:val="994"/>
          <w:marRight w:val="0"/>
          <w:marTop w:val="0"/>
          <w:marBottom w:val="0"/>
          <w:divBdr>
            <w:top w:val="none" w:sz="0" w:space="0" w:color="auto"/>
            <w:left w:val="none" w:sz="0" w:space="0" w:color="auto"/>
            <w:bottom w:val="none" w:sz="0" w:space="0" w:color="auto"/>
            <w:right w:val="none" w:sz="0" w:space="0" w:color="auto"/>
          </w:divBdr>
        </w:div>
        <w:div w:id="321785952">
          <w:marLeft w:val="994"/>
          <w:marRight w:val="0"/>
          <w:marTop w:val="0"/>
          <w:marBottom w:val="0"/>
          <w:divBdr>
            <w:top w:val="none" w:sz="0" w:space="0" w:color="auto"/>
            <w:left w:val="none" w:sz="0" w:space="0" w:color="auto"/>
            <w:bottom w:val="none" w:sz="0" w:space="0" w:color="auto"/>
            <w:right w:val="none" w:sz="0" w:space="0" w:color="auto"/>
          </w:divBdr>
        </w:div>
        <w:div w:id="2116167365">
          <w:marLeft w:val="274"/>
          <w:marRight w:val="0"/>
          <w:marTop w:val="0"/>
          <w:marBottom w:val="0"/>
          <w:divBdr>
            <w:top w:val="none" w:sz="0" w:space="0" w:color="auto"/>
            <w:left w:val="none" w:sz="0" w:space="0" w:color="auto"/>
            <w:bottom w:val="none" w:sz="0" w:space="0" w:color="auto"/>
            <w:right w:val="none" w:sz="0" w:space="0" w:color="auto"/>
          </w:divBdr>
        </w:div>
        <w:div w:id="120540985">
          <w:marLeft w:val="994"/>
          <w:marRight w:val="0"/>
          <w:marTop w:val="0"/>
          <w:marBottom w:val="0"/>
          <w:divBdr>
            <w:top w:val="none" w:sz="0" w:space="0" w:color="auto"/>
            <w:left w:val="none" w:sz="0" w:space="0" w:color="auto"/>
            <w:bottom w:val="none" w:sz="0" w:space="0" w:color="auto"/>
            <w:right w:val="none" w:sz="0" w:space="0" w:color="auto"/>
          </w:divBdr>
        </w:div>
        <w:div w:id="1102187143">
          <w:marLeft w:val="274"/>
          <w:marRight w:val="0"/>
          <w:marTop w:val="0"/>
          <w:marBottom w:val="0"/>
          <w:divBdr>
            <w:top w:val="none" w:sz="0" w:space="0" w:color="auto"/>
            <w:left w:val="none" w:sz="0" w:space="0" w:color="auto"/>
            <w:bottom w:val="none" w:sz="0" w:space="0" w:color="auto"/>
            <w:right w:val="none" w:sz="0" w:space="0" w:color="auto"/>
          </w:divBdr>
        </w:div>
        <w:div w:id="1580099314">
          <w:marLeft w:val="274"/>
          <w:marRight w:val="0"/>
          <w:marTop w:val="0"/>
          <w:marBottom w:val="0"/>
          <w:divBdr>
            <w:top w:val="none" w:sz="0" w:space="0" w:color="auto"/>
            <w:left w:val="none" w:sz="0" w:space="0" w:color="auto"/>
            <w:bottom w:val="none" w:sz="0" w:space="0" w:color="auto"/>
            <w:right w:val="none" w:sz="0" w:space="0" w:color="auto"/>
          </w:divBdr>
        </w:div>
      </w:divsChild>
    </w:div>
    <w:div w:id="2115830000">
      <w:bodyDiv w:val="1"/>
      <w:marLeft w:val="0"/>
      <w:marRight w:val="0"/>
      <w:marTop w:val="0"/>
      <w:marBottom w:val="0"/>
      <w:divBdr>
        <w:top w:val="none" w:sz="0" w:space="0" w:color="auto"/>
        <w:left w:val="none" w:sz="0" w:space="0" w:color="auto"/>
        <w:bottom w:val="none" w:sz="0" w:space="0" w:color="auto"/>
        <w:right w:val="none" w:sz="0" w:space="0" w:color="auto"/>
      </w:divBdr>
      <w:divsChild>
        <w:div w:id="364451193">
          <w:marLeft w:val="274"/>
          <w:marRight w:val="0"/>
          <w:marTop w:val="0"/>
          <w:marBottom w:val="0"/>
          <w:divBdr>
            <w:top w:val="none" w:sz="0" w:space="0" w:color="auto"/>
            <w:left w:val="none" w:sz="0" w:space="0" w:color="auto"/>
            <w:bottom w:val="none" w:sz="0" w:space="0" w:color="auto"/>
            <w:right w:val="none" w:sz="0" w:space="0" w:color="auto"/>
          </w:divBdr>
        </w:div>
        <w:div w:id="42095569">
          <w:marLeft w:val="994"/>
          <w:marRight w:val="0"/>
          <w:marTop w:val="0"/>
          <w:marBottom w:val="0"/>
          <w:divBdr>
            <w:top w:val="none" w:sz="0" w:space="0" w:color="auto"/>
            <w:left w:val="none" w:sz="0" w:space="0" w:color="auto"/>
            <w:bottom w:val="none" w:sz="0" w:space="0" w:color="auto"/>
            <w:right w:val="none" w:sz="0" w:space="0" w:color="auto"/>
          </w:divBdr>
        </w:div>
        <w:div w:id="394201105">
          <w:marLeft w:val="994"/>
          <w:marRight w:val="0"/>
          <w:marTop w:val="0"/>
          <w:marBottom w:val="0"/>
          <w:divBdr>
            <w:top w:val="none" w:sz="0" w:space="0" w:color="auto"/>
            <w:left w:val="none" w:sz="0" w:space="0" w:color="auto"/>
            <w:bottom w:val="none" w:sz="0" w:space="0" w:color="auto"/>
            <w:right w:val="none" w:sz="0" w:space="0" w:color="auto"/>
          </w:divBdr>
        </w:div>
        <w:div w:id="1516380328">
          <w:marLeft w:val="274"/>
          <w:marRight w:val="0"/>
          <w:marTop w:val="0"/>
          <w:marBottom w:val="0"/>
          <w:divBdr>
            <w:top w:val="none" w:sz="0" w:space="0" w:color="auto"/>
            <w:left w:val="none" w:sz="0" w:space="0" w:color="auto"/>
            <w:bottom w:val="none" w:sz="0" w:space="0" w:color="auto"/>
            <w:right w:val="none" w:sz="0" w:space="0" w:color="auto"/>
          </w:divBdr>
        </w:div>
        <w:div w:id="864903198">
          <w:marLeft w:val="994"/>
          <w:marRight w:val="0"/>
          <w:marTop w:val="0"/>
          <w:marBottom w:val="0"/>
          <w:divBdr>
            <w:top w:val="none" w:sz="0" w:space="0" w:color="auto"/>
            <w:left w:val="none" w:sz="0" w:space="0" w:color="auto"/>
            <w:bottom w:val="none" w:sz="0" w:space="0" w:color="auto"/>
            <w:right w:val="none" w:sz="0" w:space="0" w:color="auto"/>
          </w:divBdr>
        </w:div>
        <w:div w:id="99499240">
          <w:marLeft w:val="994"/>
          <w:marRight w:val="0"/>
          <w:marTop w:val="0"/>
          <w:marBottom w:val="0"/>
          <w:divBdr>
            <w:top w:val="none" w:sz="0" w:space="0" w:color="auto"/>
            <w:left w:val="none" w:sz="0" w:space="0" w:color="auto"/>
            <w:bottom w:val="none" w:sz="0" w:space="0" w:color="auto"/>
            <w:right w:val="none" w:sz="0" w:space="0" w:color="auto"/>
          </w:divBdr>
        </w:div>
        <w:div w:id="311835503">
          <w:marLeft w:val="274"/>
          <w:marRight w:val="0"/>
          <w:marTop w:val="0"/>
          <w:marBottom w:val="0"/>
          <w:divBdr>
            <w:top w:val="none" w:sz="0" w:space="0" w:color="auto"/>
            <w:left w:val="none" w:sz="0" w:space="0" w:color="auto"/>
            <w:bottom w:val="none" w:sz="0" w:space="0" w:color="auto"/>
            <w:right w:val="none" w:sz="0" w:space="0" w:color="auto"/>
          </w:divBdr>
        </w:div>
        <w:div w:id="173736983">
          <w:marLeft w:val="994"/>
          <w:marRight w:val="0"/>
          <w:marTop w:val="0"/>
          <w:marBottom w:val="0"/>
          <w:divBdr>
            <w:top w:val="none" w:sz="0" w:space="0" w:color="auto"/>
            <w:left w:val="none" w:sz="0" w:space="0" w:color="auto"/>
            <w:bottom w:val="none" w:sz="0" w:space="0" w:color="auto"/>
            <w:right w:val="none" w:sz="0" w:space="0" w:color="auto"/>
          </w:divBdr>
        </w:div>
        <w:div w:id="1452868146">
          <w:marLeft w:val="994"/>
          <w:marRight w:val="0"/>
          <w:marTop w:val="0"/>
          <w:marBottom w:val="0"/>
          <w:divBdr>
            <w:top w:val="none" w:sz="0" w:space="0" w:color="auto"/>
            <w:left w:val="none" w:sz="0" w:space="0" w:color="auto"/>
            <w:bottom w:val="none" w:sz="0" w:space="0" w:color="auto"/>
            <w:right w:val="none" w:sz="0" w:space="0" w:color="auto"/>
          </w:divBdr>
        </w:div>
        <w:div w:id="1905875259">
          <w:marLeft w:val="274"/>
          <w:marRight w:val="0"/>
          <w:marTop w:val="0"/>
          <w:marBottom w:val="0"/>
          <w:divBdr>
            <w:top w:val="none" w:sz="0" w:space="0" w:color="auto"/>
            <w:left w:val="none" w:sz="0" w:space="0" w:color="auto"/>
            <w:bottom w:val="none" w:sz="0" w:space="0" w:color="auto"/>
            <w:right w:val="none" w:sz="0" w:space="0" w:color="auto"/>
          </w:divBdr>
        </w:div>
        <w:div w:id="1147086247">
          <w:marLeft w:val="994"/>
          <w:marRight w:val="0"/>
          <w:marTop w:val="0"/>
          <w:marBottom w:val="0"/>
          <w:divBdr>
            <w:top w:val="none" w:sz="0" w:space="0" w:color="auto"/>
            <w:left w:val="none" w:sz="0" w:space="0" w:color="auto"/>
            <w:bottom w:val="none" w:sz="0" w:space="0" w:color="auto"/>
            <w:right w:val="none" w:sz="0" w:space="0" w:color="auto"/>
          </w:divBdr>
        </w:div>
        <w:div w:id="2124033058">
          <w:marLeft w:val="994"/>
          <w:marRight w:val="0"/>
          <w:marTop w:val="0"/>
          <w:marBottom w:val="0"/>
          <w:divBdr>
            <w:top w:val="none" w:sz="0" w:space="0" w:color="auto"/>
            <w:left w:val="none" w:sz="0" w:space="0" w:color="auto"/>
            <w:bottom w:val="none" w:sz="0" w:space="0" w:color="auto"/>
            <w:right w:val="none" w:sz="0" w:space="0" w:color="auto"/>
          </w:divBdr>
        </w:div>
        <w:div w:id="1769421744">
          <w:marLeft w:val="994"/>
          <w:marRight w:val="0"/>
          <w:marTop w:val="0"/>
          <w:marBottom w:val="0"/>
          <w:divBdr>
            <w:top w:val="none" w:sz="0" w:space="0" w:color="auto"/>
            <w:left w:val="none" w:sz="0" w:space="0" w:color="auto"/>
            <w:bottom w:val="none" w:sz="0" w:space="0" w:color="auto"/>
            <w:right w:val="none" w:sz="0" w:space="0" w:color="auto"/>
          </w:divBdr>
        </w:div>
        <w:div w:id="1936135778">
          <w:marLeft w:val="274"/>
          <w:marRight w:val="0"/>
          <w:marTop w:val="0"/>
          <w:marBottom w:val="0"/>
          <w:divBdr>
            <w:top w:val="none" w:sz="0" w:space="0" w:color="auto"/>
            <w:left w:val="none" w:sz="0" w:space="0" w:color="auto"/>
            <w:bottom w:val="none" w:sz="0" w:space="0" w:color="auto"/>
            <w:right w:val="none" w:sz="0" w:space="0" w:color="auto"/>
          </w:divBdr>
        </w:div>
        <w:div w:id="1097555086">
          <w:marLeft w:val="994"/>
          <w:marRight w:val="0"/>
          <w:marTop w:val="0"/>
          <w:marBottom w:val="0"/>
          <w:divBdr>
            <w:top w:val="none" w:sz="0" w:space="0" w:color="auto"/>
            <w:left w:val="none" w:sz="0" w:space="0" w:color="auto"/>
            <w:bottom w:val="none" w:sz="0" w:space="0" w:color="auto"/>
            <w:right w:val="none" w:sz="0" w:space="0" w:color="auto"/>
          </w:divBdr>
        </w:div>
        <w:div w:id="1987516273">
          <w:marLeft w:val="1714"/>
          <w:marRight w:val="0"/>
          <w:marTop w:val="0"/>
          <w:marBottom w:val="0"/>
          <w:divBdr>
            <w:top w:val="none" w:sz="0" w:space="0" w:color="auto"/>
            <w:left w:val="none" w:sz="0" w:space="0" w:color="auto"/>
            <w:bottom w:val="none" w:sz="0" w:space="0" w:color="auto"/>
            <w:right w:val="none" w:sz="0" w:space="0" w:color="auto"/>
          </w:divBdr>
        </w:div>
        <w:div w:id="1204559080">
          <w:marLeft w:val="994"/>
          <w:marRight w:val="0"/>
          <w:marTop w:val="0"/>
          <w:marBottom w:val="0"/>
          <w:divBdr>
            <w:top w:val="none" w:sz="0" w:space="0" w:color="auto"/>
            <w:left w:val="none" w:sz="0" w:space="0" w:color="auto"/>
            <w:bottom w:val="none" w:sz="0" w:space="0" w:color="auto"/>
            <w:right w:val="none" w:sz="0" w:space="0" w:color="auto"/>
          </w:divBdr>
        </w:div>
        <w:div w:id="67192791">
          <w:marLeft w:val="994"/>
          <w:marRight w:val="0"/>
          <w:marTop w:val="0"/>
          <w:marBottom w:val="0"/>
          <w:divBdr>
            <w:top w:val="none" w:sz="0" w:space="0" w:color="auto"/>
            <w:left w:val="none" w:sz="0" w:space="0" w:color="auto"/>
            <w:bottom w:val="none" w:sz="0" w:space="0" w:color="auto"/>
            <w:right w:val="none" w:sz="0" w:space="0" w:color="auto"/>
          </w:divBdr>
        </w:div>
        <w:div w:id="822239709">
          <w:marLeft w:val="274"/>
          <w:marRight w:val="0"/>
          <w:marTop w:val="0"/>
          <w:marBottom w:val="0"/>
          <w:divBdr>
            <w:top w:val="none" w:sz="0" w:space="0" w:color="auto"/>
            <w:left w:val="none" w:sz="0" w:space="0" w:color="auto"/>
            <w:bottom w:val="none" w:sz="0" w:space="0" w:color="auto"/>
            <w:right w:val="none" w:sz="0" w:space="0" w:color="auto"/>
          </w:divBdr>
        </w:div>
        <w:div w:id="539584988">
          <w:marLeft w:val="274"/>
          <w:marRight w:val="0"/>
          <w:marTop w:val="0"/>
          <w:marBottom w:val="0"/>
          <w:divBdr>
            <w:top w:val="none" w:sz="0" w:space="0" w:color="auto"/>
            <w:left w:val="none" w:sz="0" w:space="0" w:color="auto"/>
            <w:bottom w:val="none" w:sz="0" w:space="0" w:color="auto"/>
            <w:right w:val="none" w:sz="0" w:space="0" w:color="auto"/>
          </w:divBdr>
        </w:div>
        <w:div w:id="1128280661">
          <w:marLeft w:val="274"/>
          <w:marRight w:val="0"/>
          <w:marTop w:val="0"/>
          <w:marBottom w:val="0"/>
          <w:divBdr>
            <w:top w:val="none" w:sz="0" w:space="0" w:color="auto"/>
            <w:left w:val="none" w:sz="0" w:space="0" w:color="auto"/>
            <w:bottom w:val="none" w:sz="0" w:space="0" w:color="auto"/>
            <w:right w:val="none" w:sz="0" w:space="0" w:color="auto"/>
          </w:divBdr>
        </w:div>
        <w:div w:id="422261317">
          <w:marLeft w:val="994"/>
          <w:marRight w:val="0"/>
          <w:marTop w:val="0"/>
          <w:marBottom w:val="0"/>
          <w:divBdr>
            <w:top w:val="none" w:sz="0" w:space="0" w:color="auto"/>
            <w:left w:val="none" w:sz="0" w:space="0" w:color="auto"/>
            <w:bottom w:val="none" w:sz="0" w:space="0" w:color="auto"/>
            <w:right w:val="none" w:sz="0" w:space="0" w:color="auto"/>
          </w:divBdr>
        </w:div>
        <w:div w:id="792748906">
          <w:marLeft w:val="1714"/>
          <w:marRight w:val="0"/>
          <w:marTop w:val="0"/>
          <w:marBottom w:val="0"/>
          <w:divBdr>
            <w:top w:val="none" w:sz="0" w:space="0" w:color="auto"/>
            <w:left w:val="none" w:sz="0" w:space="0" w:color="auto"/>
            <w:bottom w:val="none" w:sz="0" w:space="0" w:color="auto"/>
            <w:right w:val="none" w:sz="0" w:space="0" w:color="auto"/>
          </w:divBdr>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744446">
      <w:bodyDiv w:val="1"/>
      <w:marLeft w:val="0"/>
      <w:marRight w:val="0"/>
      <w:marTop w:val="0"/>
      <w:marBottom w:val="0"/>
      <w:divBdr>
        <w:top w:val="none" w:sz="0" w:space="0" w:color="auto"/>
        <w:left w:val="none" w:sz="0" w:space="0" w:color="auto"/>
        <w:bottom w:val="none" w:sz="0" w:space="0" w:color="auto"/>
        <w:right w:val="none" w:sz="0" w:space="0" w:color="auto"/>
      </w:divBdr>
      <w:divsChild>
        <w:div w:id="1021054416">
          <w:marLeft w:val="1685"/>
          <w:marRight w:val="0"/>
          <w:marTop w:val="77"/>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4453</Words>
  <Characters>25384</Characters>
  <Application>Microsoft Office Word</Application>
  <DocSecurity>0</DocSecurity>
  <Lines>211</Lines>
  <Paragraphs>59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Kousuke Shima (島 康介)</cp:lastModifiedBy>
  <cp:revision>11</cp:revision>
  <dcterms:created xsi:type="dcterms:W3CDTF">2024-05-10T07:09:00Z</dcterms:created>
  <dcterms:modified xsi:type="dcterms:W3CDTF">2024-05-10T08:48:00Z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